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A841D">
      <w:pPr>
        <w:pStyle w:val="80"/>
        <w:jc w:val="both"/>
        <w:rPr>
          <w:rFonts w:hint="default" w:ascii="Times New Roman" w:hAnsi="Times New Roman" w:cs="Times New Roman" w:eastAsiaTheme="minorEastAsia"/>
          <w:b/>
          <w:bCs/>
          <w:lang w:val="en-US" w:eastAsia="zh-CN"/>
        </w:rPr>
      </w:pPr>
      <w:bookmarkStart w:id="0" w:name="OLE_LINK33"/>
      <w:bookmarkStart w:id="1" w:name="OLE_LINK34"/>
      <w:r>
        <w:rPr>
          <w:rFonts w:ascii="Times New Roman" w:hAnsi="Times New Roman" w:cs="Times New Roman"/>
          <w:b/>
          <w:bCs/>
        </w:rPr>
        <w:t>3GPP TSG RAN WG1 #11</w:t>
      </w:r>
      <w:r>
        <w:rPr>
          <w:rFonts w:hint="eastAsia" w:ascii="Times New Roman" w:hAnsi="Times New Roman" w:cs="Times New Roman"/>
          <w:b/>
          <w:bCs/>
          <w:lang w:val="en-US" w:eastAsia="zh-CN"/>
        </w:rPr>
        <w:t>9</w:t>
      </w:r>
      <w:r>
        <w:rPr>
          <w:rFonts w:ascii="Times New Roman" w:hAnsi="Times New Roman" w:cs="Times New Roman"/>
          <w:b/>
          <w:bCs/>
        </w:rPr>
        <w:t xml:space="preserve">                                                                                           </w:t>
      </w:r>
      <w:r>
        <w:rPr>
          <w:rFonts w:ascii="Times New Roman" w:hAnsi="Times New Roman" w:cs="Times New Roman"/>
          <w:b/>
          <w:bCs/>
          <w:lang w:eastAsia="zh-CN"/>
        </w:rPr>
        <w:t xml:space="preserve"> </w:t>
      </w:r>
      <w:r>
        <w:rPr>
          <w:rFonts w:ascii="Times New Roman" w:hAnsi="Times New Roman" w:cs="Times New Roman"/>
          <w:b/>
          <w:bCs/>
        </w:rPr>
        <w:t xml:space="preserve">  </w:t>
      </w:r>
      <w:r>
        <w:rPr>
          <w:rFonts w:hint="eastAsia" w:ascii="Times New Roman" w:hAnsi="Times New Roman" w:cs="Times New Roman"/>
          <w:b/>
          <w:bCs/>
          <w:lang w:val="en-US" w:eastAsia="zh-CN"/>
        </w:rPr>
        <w:t xml:space="preserve">     </w:t>
      </w:r>
      <w:r>
        <w:rPr>
          <w:rFonts w:ascii="Times New Roman" w:hAnsi="Times New Roman" w:cs="Times New Roman"/>
          <w:b/>
          <w:bCs/>
        </w:rPr>
        <w:t>R1-24</w:t>
      </w:r>
      <w:r>
        <w:rPr>
          <w:rFonts w:hint="eastAsia" w:ascii="Times New Roman" w:hAnsi="Times New Roman" w:cs="Times New Roman"/>
          <w:b/>
          <w:bCs/>
          <w:lang w:val="en-US" w:eastAsia="zh-CN"/>
        </w:rPr>
        <w:t>10065</w:t>
      </w:r>
    </w:p>
    <w:p w14:paraId="617B3283">
      <w:pPr>
        <w:tabs>
          <w:tab w:val="center" w:pos="4536"/>
          <w:tab w:val="right" w:pos="9072"/>
        </w:tabs>
        <w:rPr>
          <w:rFonts w:ascii="Times New Roman" w:hAnsi="Times New Roman" w:eastAsia="MS Mincho" w:cs="Times New Roman"/>
          <w:b/>
          <w:bCs/>
          <w:lang w:eastAsia="ja-JP"/>
        </w:rPr>
      </w:pPr>
      <w:r>
        <w:rPr>
          <w:rFonts w:hint="eastAsia" w:ascii="Times New Roman" w:hAnsi="Times New Roman" w:cs="Times New Roman"/>
          <w:b/>
          <w:bCs/>
          <w:lang w:eastAsia="zh-CN"/>
        </w:rPr>
        <w:t>O</w:t>
      </w:r>
      <w:r>
        <w:rPr>
          <w:rFonts w:hint="eastAsia" w:ascii="Times New Roman" w:hAnsi="Times New Roman" w:cs="Times New Roman"/>
          <w:b/>
          <w:bCs/>
          <w:lang w:val="en-US" w:eastAsia="zh-CN"/>
        </w:rPr>
        <w:t>r</w:t>
      </w:r>
      <w:r>
        <w:rPr>
          <w:rFonts w:hint="eastAsia" w:ascii="Times New Roman" w:hAnsi="Times New Roman" w:cs="Times New Roman"/>
          <w:b/>
          <w:bCs/>
          <w:lang w:eastAsia="zh-CN"/>
        </w:rPr>
        <w:t>lando</w:t>
      </w:r>
      <w:r>
        <w:rPr>
          <w:rFonts w:ascii="Times New Roman" w:hAnsi="Times New Roman" w:eastAsia="MS Mincho" w:cs="Times New Roman"/>
          <w:b/>
          <w:bCs/>
          <w:lang w:eastAsia="ja-JP"/>
        </w:rPr>
        <w:t xml:space="preserve">, </w:t>
      </w:r>
      <w:r>
        <w:rPr>
          <w:rFonts w:hint="eastAsia" w:ascii="Times New Roman" w:hAnsi="Times New Roman" w:eastAsia="宋体" w:cs="Times New Roman"/>
          <w:b/>
          <w:bCs/>
          <w:lang w:val="en-US" w:eastAsia="zh-CN"/>
        </w:rPr>
        <w:t>US</w:t>
      </w:r>
      <w:r>
        <w:rPr>
          <w:rFonts w:ascii="Times New Roman" w:hAnsi="Times New Roman" w:eastAsia="MS Mincho" w:cs="Times New Roman"/>
          <w:b/>
          <w:bCs/>
          <w:lang w:eastAsia="ja-JP"/>
        </w:rPr>
        <w:t xml:space="preserve">, </w:t>
      </w:r>
      <w:r>
        <w:rPr>
          <w:rFonts w:hint="eastAsia" w:ascii="Times New Roman" w:hAnsi="Times New Roman" w:eastAsia="宋体" w:cs="Times New Roman"/>
          <w:b/>
          <w:bCs/>
          <w:lang w:val="en-US" w:eastAsia="zh-CN"/>
        </w:rPr>
        <w:t>November</w:t>
      </w:r>
      <w:r>
        <w:rPr>
          <w:rFonts w:ascii="Times New Roman" w:hAnsi="Times New Roman" w:eastAsia="MS Mincho" w:cs="Times New Roman"/>
          <w:b/>
          <w:bCs/>
          <w:lang w:eastAsia="ja-JP"/>
        </w:rPr>
        <w:t xml:space="preserve"> 1</w:t>
      </w:r>
      <w:r>
        <w:rPr>
          <w:rFonts w:hint="eastAsia" w:ascii="Times New Roman" w:hAnsi="Times New Roman" w:eastAsia="宋体" w:cs="Times New Roman"/>
          <w:b/>
          <w:bCs/>
          <w:lang w:val="en-US" w:eastAsia="zh-CN"/>
        </w:rPr>
        <w:t>8</w:t>
      </w:r>
      <w:r>
        <w:rPr>
          <w:rFonts w:ascii="Times New Roman" w:hAnsi="Times New Roman" w:eastAsia="Malgun Gothic" w:cs="Times New Roman"/>
          <w:b/>
          <w:bCs/>
          <w:vertAlign w:val="superscript"/>
          <w:lang w:eastAsia="ko-KR"/>
        </w:rPr>
        <w:t>th</w:t>
      </w:r>
      <w:r>
        <w:rPr>
          <w:rFonts w:ascii="Times New Roman" w:hAnsi="Times New Roman" w:eastAsia="MS Mincho" w:cs="Times New Roman"/>
          <w:b/>
          <w:bCs/>
          <w:lang w:eastAsia="ja-JP"/>
        </w:rPr>
        <w:t xml:space="preserve"> </w:t>
      </w:r>
      <w:r>
        <w:rPr>
          <w:rFonts w:ascii="Times New Roman" w:hAnsi="Times New Roman" w:cs="Times New Roman"/>
          <w:b/>
          <w:bCs/>
        </w:rPr>
        <w:t xml:space="preserve">– </w:t>
      </w:r>
      <w:r>
        <w:rPr>
          <w:rFonts w:hint="eastAsia" w:ascii="Times New Roman" w:hAnsi="Times New Roman" w:cs="Times New Roman"/>
          <w:b/>
          <w:bCs/>
          <w:lang w:val="en-US" w:eastAsia="zh-CN"/>
        </w:rPr>
        <w:t>22</w:t>
      </w:r>
      <w:r>
        <w:rPr>
          <w:rFonts w:hint="eastAsia" w:ascii="Times New Roman" w:hAnsi="Times New Roman" w:cs="Times New Roman" w:eastAsiaTheme="minorEastAsia"/>
          <w:b/>
          <w:bCs/>
          <w:vertAlign w:val="superscript"/>
          <w:lang w:val="en-US" w:eastAsia="zh-CN"/>
        </w:rPr>
        <w:t>nd</w:t>
      </w:r>
      <w:r>
        <w:rPr>
          <w:rFonts w:ascii="Times New Roman" w:hAnsi="Times New Roman" w:eastAsia="MS Mincho" w:cs="Times New Roman"/>
          <w:b/>
          <w:bCs/>
          <w:lang w:eastAsia="ja-JP"/>
        </w:rPr>
        <w:t>, 2024</w:t>
      </w:r>
    </w:p>
    <w:p w14:paraId="6677E57A">
      <w:pPr>
        <w:tabs>
          <w:tab w:val="right" w:pos="9360"/>
        </w:tabs>
        <w:spacing w:after="0"/>
        <w:jc w:val="both"/>
        <w:rPr>
          <w:rFonts w:ascii="Times New Roman" w:hAnsi="Times New Roman" w:eastAsia="MS Mincho" w:cs="Times New Roman"/>
          <w:b/>
        </w:rPr>
      </w:pPr>
    </w:p>
    <w:p w14:paraId="556D0385">
      <w:pPr>
        <w:pStyle w:val="49"/>
        <w:tabs>
          <w:tab w:val="clear" w:pos="4536"/>
        </w:tabs>
        <w:jc w:val="both"/>
        <w:rPr>
          <w:rFonts w:ascii="Times New Roman" w:hAnsi="Times New Roman" w:cs="Times New Roman"/>
          <w:szCs w:val="22"/>
        </w:rPr>
      </w:pPr>
      <w:r>
        <w:rPr>
          <w:rFonts w:ascii="Times New Roman" w:hAnsi="Times New Roman" w:cs="Times New Roman"/>
          <w:szCs w:val="22"/>
        </w:rPr>
        <w:t>Source:               TCL</w:t>
      </w:r>
    </w:p>
    <w:p w14:paraId="522CF69B">
      <w:pPr>
        <w:pStyle w:val="49"/>
        <w:tabs>
          <w:tab w:val="clear" w:pos="4536"/>
        </w:tabs>
        <w:jc w:val="both"/>
        <w:rPr>
          <w:rFonts w:ascii="Times New Roman" w:hAnsi="Times New Roman" w:cs="Times New Roman"/>
          <w:szCs w:val="22"/>
        </w:rPr>
      </w:pPr>
      <w:r>
        <w:rPr>
          <w:rFonts w:ascii="Times New Roman" w:hAnsi="Times New Roman" w:cs="Times New Roman"/>
          <w:szCs w:val="22"/>
        </w:rPr>
        <w:t xml:space="preserve">Title:                  </w:t>
      </w:r>
      <w:bookmarkStart w:id="2" w:name="OLE_LINK19"/>
      <w:r>
        <w:rPr>
          <w:rFonts w:ascii="Times New Roman" w:hAnsi="Times New Roman" w:cs="Times New Roman"/>
          <w:szCs w:val="22"/>
        </w:rPr>
        <w:t xml:space="preserve">  </w:t>
      </w:r>
      <w:bookmarkEnd w:id="2"/>
      <w:r>
        <w:rPr>
          <w:rFonts w:ascii="Times New Roman" w:hAnsi="Times New Roman" w:cs="Times New Roman"/>
          <w:szCs w:val="22"/>
        </w:rPr>
        <w:t>Discussion on HD-FDD Redcap UEs and eRedCap UEs for FR1-NTN</w:t>
      </w:r>
    </w:p>
    <w:p w14:paraId="21FD8ABA">
      <w:pPr>
        <w:pStyle w:val="49"/>
        <w:tabs>
          <w:tab w:val="clear" w:pos="4536"/>
        </w:tabs>
        <w:jc w:val="both"/>
        <w:rPr>
          <w:rFonts w:ascii="Times New Roman" w:hAnsi="Times New Roman" w:cs="Times New Roman"/>
          <w:szCs w:val="22"/>
        </w:rPr>
      </w:pPr>
      <w:r>
        <w:rPr>
          <w:rFonts w:ascii="Times New Roman" w:hAnsi="Times New Roman" w:cs="Times New Roman"/>
          <w:szCs w:val="22"/>
        </w:rPr>
        <w:t>Agenda item:      9.11.2</w:t>
      </w:r>
    </w:p>
    <w:p w14:paraId="16BFC30F">
      <w:pPr>
        <w:pStyle w:val="49"/>
        <w:tabs>
          <w:tab w:val="clear" w:pos="4536"/>
        </w:tabs>
        <w:jc w:val="both"/>
        <w:rPr>
          <w:rFonts w:ascii="Times New Roman" w:hAnsi="Times New Roman" w:cs="Times New Roman"/>
          <w:szCs w:val="22"/>
        </w:rPr>
      </w:pPr>
      <w:r>
        <w:rPr>
          <w:rFonts w:ascii="Times New Roman" w:hAnsi="Times New Roman" w:cs="Times New Roman"/>
          <w:szCs w:val="22"/>
        </w:rPr>
        <w:t>Document for:    Discussion and Decision</w:t>
      </w:r>
      <w:bookmarkEnd w:id="0"/>
      <w:bookmarkEnd w:id="1"/>
    </w:p>
    <w:p w14:paraId="55AAE6D9">
      <w:pPr>
        <w:pBdr>
          <w:bottom w:val="single" w:color="auto" w:sz="4" w:space="1"/>
        </w:pBdr>
        <w:tabs>
          <w:tab w:val="left" w:pos="2552"/>
        </w:tabs>
        <w:jc w:val="both"/>
        <w:rPr>
          <w:rFonts w:ascii="Times New Roman" w:hAnsi="Times New Roman" w:cs="Times New Roman"/>
        </w:rPr>
      </w:pPr>
    </w:p>
    <w:p w14:paraId="1866E8DA">
      <w:pPr>
        <w:pStyle w:val="3"/>
        <w:keepNext w:val="0"/>
        <w:keepLines w:val="0"/>
        <w:widowControl w:val="0"/>
        <w:numPr>
          <w:ilvl w:val="0"/>
          <w:numId w:val="1"/>
        </w:numPr>
        <w:autoSpaceDE w:val="0"/>
        <w:autoSpaceDN w:val="0"/>
        <w:adjustRightInd w:val="0"/>
        <w:spacing w:after="120" w:afterLines="50" w:line="360" w:lineRule="auto"/>
        <w:jc w:val="both"/>
        <w:rPr>
          <w:rFonts w:ascii="Times New Roman" w:hAnsi="Times New Roman" w:eastAsia="宋体" w:cs="Times New Roman"/>
          <w:color w:val="auto"/>
          <w:sz w:val="22"/>
          <w:szCs w:val="22"/>
        </w:rPr>
      </w:pPr>
      <w:r>
        <w:rPr>
          <w:rFonts w:ascii="Times New Roman" w:hAnsi="Times New Roman" w:eastAsia="黑体" w:cs="Times New Roman"/>
          <w:b/>
          <w:bCs/>
          <w:color w:val="auto"/>
          <w:sz w:val="22"/>
          <w:szCs w:val="22"/>
        </w:rPr>
        <w:t>Introduction</w:t>
      </w:r>
    </w:p>
    <w:p w14:paraId="3EFFBAC1">
      <w:pPr>
        <w:widowControl w:val="0"/>
        <w:spacing w:after="120"/>
        <w:jc w:val="both"/>
        <w:rPr>
          <w:rFonts w:ascii="Times New Roman" w:hAnsi="Times New Roman" w:cs="Times New Roman"/>
          <w:lang w:eastAsia="zh-CN"/>
        </w:rPr>
      </w:pPr>
      <w:r>
        <w:rPr>
          <w:rFonts w:ascii="Times New Roman" w:hAnsi="Times New Roman" w:cs="Times New Roman"/>
        </w:rPr>
        <w:t>In</w:t>
      </w:r>
      <w:r>
        <w:rPr>
          <w:rFonts w:ascii="Times New Roman" w:hAnsi="Times New Roman" w:cs="Times New Roman"/>
          <w:lang w:eastAsia="zh-CN"/>
        </w:rPr>
        <w:t xml:space="preserve"> the </w:t>
      </w:r>
      <w:r>
        <w:rPr>
          <w:rFonts w:ascii="Times New Roman" w:hAnsi="Times New Roman" w:cs="Times New Roman"/>
        </w:rPr>
        <w:t xml:space="preserve">RAN </w:t>
      </w:r>
      <w:r>
        <w:rPr>
          <w:rFonts w:ascii="Times New Roman" w:hAnsi="Times New Roman" w:cs="Times New Roman"/>
          <w:lang w:eastAsia="zh-CN"/>
        </w:rPr>
        <w:t>#104 meeting, a revised WID was approved for Rel-19 NR NTN</w:t>
      </w:r>
      <w:r>
        <w:rPr>
          <w:rFonts w:hint="eastAsia" w:ascii="Times New Roman" w:hAnsi="Times New Roman" w:cs="Times New Roman"/>
          <w:lang w:eastAsia="zh-CN"/>
        </w:rPr>
        <w:t xml:space="preserve"> </w:t>
      </w:r>
      <w:r>
        <w:rPr>
          <w:rFonts w:ascii="Times New Roman" w:hAnsi="Times New Roman" w:cs="Times New Roman"/>
          <w:lang w:eastAsia="zh-CN"/>
        </w:rPr>
        <w:t xml:space="preserve">[1], </w:t>
      </w:r>
      <w:r>
        <w:rPr>
          <w:rFonts w:ascii="Times New Roman" w:hAnsi="Times New Roman" w:cs="Times New Roman"/>
        </w:rPr>
        <w:t>one of the objectives of the WID is related to Reduced Capability (RedCap) UEs with NR NTN operating, the details are shown below:</w:t>
      </w:r>
    </w:p>
    <w:tbl>
      <w:tblPr>
        <w:tblStyle w:val="69"/>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14:paraId="554AF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1" w:type="dxa"/>
          </w:tcPr>
          <w:p w14:paraId="73AC437E">
            <w:pPr>
              <w:spacing w:after="0" w:line="276" w:lineRule="auto"/>
              <w:jc w:val="both"/>
              <w:rPr>
                <w:rFonts w:ascii="Times New Roman" w:hAnsi="Times New Roman" w:eastAsia="Malgun Gothic" w:cs="Times New Roman"/>
                <w:lang w:eastAsia="ko-KR"/>
              </w:rPr>
            </w:pPr>
            <w:r>
              <w:rPr>
                <w:rFonts w:ascii="Times New Roman" w:hAnsi="Times New Roman" w:eastAsia="Malgun Gothic" w:cs="Times New Roman"/>
                <w:lang w:eastAsia="ko-KR"/>
              </w:rPr>
              <w:t>Support of Rel-17 RedCap and Rel-18 eRedCap UEs with NR NTN operating in FR1-NTN bands [RAN4, RAN1]</w:t>
            </w:r>
          </w:p>
          <w:p w14:paraId="32A6409F">
            <w:pPr>
              <w:pStyle w:val="83"/>
              <w:widowControl w:val="0"/>
              <w:numPr>
                <w:ilvl w:val="0"/>
                <w:numId w:val="16"/>
              </w:numPr>
              <w:spacing w:after="0"/>
              <w:jc w:val="both"/>
              <w:rPr>
                <w:rFonts w:ascii="Times New Roman" w:hAnsi="Times New Roman" w:cs="Times New Roman"/>
              </w:rPr>
            </w:pPr>
            <w:r>
              <w:rPr>
                <w:rFonts w:ascii="Times New Roman" w:hAnsi="Times New Roman" w:cs="Times New Roman"/>
              </w:rPr>
              <w:t>For full-duplex and half duplex FDD RedCap and eRedCap UEs, define the RF and RRM requirements [RAN4]</w:t>
            </w:r>
          </w:p>
          <w:p w14:paraId="2F09D361">
            <w:pPr>
              <w:pStyle w:val="83"/>
              <w:widowControl w:val="0"/>
              <w:numPr>
                <w:ilvl w:val="0"/>
                <w:numId w:val="16"/>
              </w:numPr>
              <w:spacing w:after="0"/>
              <w:jc w:val="both"/>
              <w:rPr>
                <w:rFonts w:ascii="Times New Roman" w:hAnsi="Times New Roman" w:cs="Times New Roman"/>
              </w:rPr>
            </w:pPr>
            <w:r>
              <w:rPr>
                <w:rFonts w:ascii="Times New Roman" w:hAnsi="Times New Roman" w:cs="Times New Roman"/>
              </w:rPr>
              <w:t>For HD-FDD RedCap UEs and eRedCap UEs, specify enhancements for mitigating issues caused by TA mismatch between actual TA used by the UE and assumed TA for the UE at the gNB [RAN1]</w:t>
            </w:r>
          </w:p>
          <w:p w14:paraId="26FEEBE2">
            <w:pPr>
              <w:pStyle w:val="83"/>
              <w:widowControl w:val="0"/>
              <w:numPr>
                <w:ilvl w:val="1"/>
                <w:numId w:val="16"/>
              </w:numPr>
              <w:spacing w:after="0"/>
              <w:jc w:val="both"/>
              <w:rPr>
                <w:rFonts w:ascii="Times New Roman" w:hAnsi="Times New Roman" w:cs="Times New Roman"/>
              </w:rPr>
            </w:pPr>
            <w:r>
              <w:rPr>
                <w:rFonts w:ascii="Times New Roman" w:hAnsi="Times New Roman" w:cs="Times New Roman"/>
              </w:rPr>
              <w:t>Enhancements are targeted for the following HD collisions cases (cases 3 and 4):</w:t>
            </w:r>
          </w:p>
          <w:p w14:paraId="1CAC070F">
            <w:pPr>
              <w:pStyle w:val="83"/>
              <w:widowControl w:val="0"/>
              <w:numPr>
                <w:ilvl w:val="2"/>
                <w:numId w:val="16"/>
              </w:numPr>
              <w:spacing w:after="0"/>
              <w:jc w:val="both"/>
              <w:rPr>
                <w:rFonts w:ascii="Times New Roman" w:hAnsi="Times New Roman" w:cs="Times New Roman"/>
              </w:rPr>
            </w:pPr>
            <w:r>
              <w:rPr>
                <w:rFonts w:ascii="Times New Roman" w:hAnsi="Times New Roman" w:cs="Times New Roman"/>
              </w:rPr>
              <w:t xml:space="preserve">Semi-statically configured DL reception collides with semi-statically configured UL transmission </w:t>
            </w:r>
          </w:p>
          <w:p w14:paraId="0E9788A5">
            <w:pPr>
              <w:pStyle w:val="83"/>
              <w:widowControl w:val="0"/>
              <w:numPr>
                <w:ilvl w:val="2"/>
                <w:numId w:val="16"/>
              </w:numPr>
              <w:spacing w:after="0"/>
              <w:jc w:val="both"/>
              <w:rPr>
                <w:rFonts w:ascii="Times New Roman" w:hAnsi="Times New Roman" w:cs="Times New Roman"/>
              </w:rPr>
            </w:pPr>
            <w:r>
              <w:rPr>
                <w:rFonts w:ascii="Times New Roman" w:hAnsi="Times New Roman" w:cs="Times New Roman"/>
              </w:rPr>
              <w:t>Dynamically scheduled DL reception collides with dynamic scheduled UL transmission</w:t>
            </w:r>
          </w:p>
          <w:p w14:paraId="6661CC46">
            <w:pPr>
              <w:pStyle w:val="83"/>
              <w:widowControl w:val="0"/>
              <w:numPr>
                <w:ilvl w:val="1"/>
                <w:numId w:val="16"/>
              </w:numPr>
              <w:spacing w:after="0"/>
              <w:jc w:val="both"/>
              <w:rPr>
                <w:rFonts w:ascii="Times New Roman" w:hAnsi="Times New Roman" w:cs="Times New Roman"/>
              </w:rPr>
            </w:pPr>
            <w:r>
              <w:rPr>
                <w:rFonts w:ascii="Times New Roman" w:hAnsi="Times New Roman" w:cs="Times New Roman"/>
              </w:rPr>
              <w:t xml:space="preserve">Note: enhancements for other HD collision cases are not targeted. </w:t>
            </w:r>
            <w:bookmarkStart w:id="3" w:name="OLE_LINK1"/>
            <w:r>
              <w:rPr>
                <w:rFonts w:ascii="Times New Roman" w:hAnsi="Times New Roman" w:cs="Times New Roman"/>
              </w:rPr>
              <w:t>Enhancements for HD collision</w:t>
            </w:r>
            <w:bookmarkEnd w:id="3"/>
            <w:r>
              <w:rPr>
                <w:rFonts w:ascii="Times New Roman" w:hAnsi="Times New Roman" w:cs="Times New Roman"/>
              </w:rPr>
              <w:t xml:space="preserve"> cases 3 and 4 that may improve other HD collision cases are not precluded.</w:t>
            </w:r>
          </w:p>
          <w:p w14:paraId="50E68B52">
            <w:pPr>
              <w:pStyle w:val="83"/>
              <w:widowControl w:val="0"/>
              <w:numPr>
                <w:ilvl w:val="1"/>
                <w:numId w:val="16"/>
              </w:numPr>
              <w:spacing w:after="0"/>
              <w:jc w:val="both"/>
              <w:rPr>
                <w:rFonts w:ascii="Times New Roman" w:hAnsi="Times New Roman" w:cs="Times New Roman"/>
              </w:rPr>
            </w:pPr>
            <w:r>
              <w:rPr>
                <w:rFonts w:ascii="Times New Roman" w:hAnsi="Times New Roman" w:cs="Times New Roman"/>
              </w:rPr>
              <w:t>Note: potential work in RAN2, if any, starts after RAN1 has decided on the solution.</w:t>
            </w:r>
          </w:p>
          <w:p w14:paraId="377BA63A">
            <w:pPr>
              <w:pStyle w:val="83"/>
              <w:widowControl w:val="0"/>
              <w:numPr>
                <w:ilvl w:val="0"/>
                <w:numId w:val="16"/>
              </w:numPr>
              <w:spacing w:after="0"/>
              <w:jc w:val="both"/>
              <w:rPr>
                <w:rFonts w:ascii="Times New Roman" w:hAnsi="Times New Roman" w:cs="Times New Roman"/>
              </w:rPr>
            </w:pPr>
            <w:r>
              <w:rPr>
                <w:rFonts w:ascii="Times New Roman" w:hAnsi="Times New Roman" w:cs="Times New Roman"/>
              </w:rPr>
              <w:t>Notes for this objective:</w:t>
            </w:r>
          </w:p>
          <w:p w14:paraId="1DA4C5F4">
            <w:pPr>
              <w:pStyle w:val="83"/>
              <w:widowControl w:val="0"/>
              <w:numPr>
                <w:ilvl w:val="1"/>
                <w:numId w:val="16"/>
              </w:numPr>
              <w:spacing w:after="0"/>
              <w:jc w:val="both"/>
              <w:rPr>
                <w:rFonts w:ascii="Times New Roman" w:hAnsi="Times New Roman" w:cs="Times New Roman"/>
              </w:rPr>
            </w:pPr>
            <w:r>
              <w:rPr>
                <w:rFonts w:ascii="Times New Roman" w:hAnsi="Times New Roman" w:cs="Times New Roman"/>
              </w:rPr>
              <w:t>GNSS (Global Navigation Satellite Systems) capabilities and simultaneous GNSS and NR-NTN operation is supported in RedCap/eRedCap UE.</w:t>
            </w:r>
          </w:p>
        </w:tc>
      </w:tr>
    </w:tbl>
    <w:p w14:paraId="37A73A7A">
      <w:pPr>
        <w:overflowPunct w:val="0"/>
        <w:autoSpaceDE w:val="0"/>
        <w:autoSpaceDN w:val="0"/>
        <w:adjustRightInd w:val="0"/>
        <w:spacing w:before="240" w:after="240" w:line="264" w:lineRule="auto"/>
        <w:jc w:val="both"/>
        <w:textAlignment w:val="baseline"/>
        <w:rPr>
          <w:rFonts w:ascii="Times New Roman" w:hAnsi="Times New Roman" w:cs="Times New Roman"/>
          <w:lang w:eastAsia="zh-CN"/>
        </w:rPr>
      </w:pPr>
      <w:r>
        <w:rPr>
          <w:rFonts w:ascii="Times New Roman" w:hAnsi="Times New Roman" w:cs="Times New Roman"/>
          <w:lang w:eastAsia="zh-CN"/>
        </w:rPr>
        <w:t>In the RAN1#118</w:t>
      </w:r>
      <w:r>
        <w:rPr>
          <w:rFonts w:hint="eastAsia" w:ascii="Times New Roman" w:hAnsi="Times New Roman" w:cs="Times New Roman"/>
          <w:lang w:eastAsia="zh-CN"/>
        </w:rPr>
        <w:t xml:space="preserve"> and RAN1#118bis</w:t>
      </w:r>
      <w:r>
        <w:rPr>
          <w:rFonts w:ascii="Times New Roman" w:hAnsi="Times New Roman" w:cs="Times New Roman"/>
          <w:lang w:eastAsia="zh-CN"/>
        </w:rPr>
        <w:t xml:space="preserve"> meeting [2], the following </w:t>
      </w:r>
      <w:r>
        <w:rPr>
          <w:rFonts w:hint="eastAsia" w:ascii="Times New Roman" w:hAnsi="Times New Roman" w:cs="Times New Roman"/>
          <w:lang w:eastAsia="zh-CN"/>
        </w:rPr>
        <w:t>agreements and conclusion</w:t>
      </w:r>
      <w:r>
        <w:rPr>
          <w:rFonts w:ascii="Times New Roman" w:hAnsi="Times New Roman" w:cs="Times New Roman"/>
          <w:lang w:eastAsia="zh-CN"/>
        </w:rPr>
        <w:t xml:space="preserve"> have been achieved. </w:t>
      </w:r>
    </w:p>
    <w:p w14:paraId="257B3CDA">
      <w:pPr>
        <w:rPr>
          <w:rFonts w:ascii="Times New Roman" w:hAnsi="Times New Roman" w:cs="Times New Roman"/>
          <w:szCs w:val="20"/>
          <w:lang w:eastAsia="ko-KR"/>
        </w:rPr>
      </w:pPr>
      <w:bookmarkStart w:id="4" w:name="OLE_LINK8"/>
      <w:r>
        <w:rPr>
          <w:rFonts w:ascii="Times New Roman" w:hAnsi="Times New Roman" w:cs="Times New Roman"/>
          <w:szCs w:val="20"/>
          <w:highlight w:val="green"/>
          <w:lang w:eastAsia="ko-KR"/>
        </w:rPr>
        <w:t>Agreement</w:t>
      </w:r>
    </w:p>
    <w:p w14:paraId="03DA4B92">
      <w:pPr>
        <w:rPr>
          <w:rFonts w:ascii="Times New Roman" w:hAnsi="Times New Roman" w:eastAsia="宋体" w:cs="Times New Roman"/>
          <w:szCs w:val="20"/>
          <w:lang w:eastAsia="zh-CN"/>
        </w:rPr>
      </w:pPr>
      <w:r>
        <w:rPr>
          <w:rFonts w:ascii="Times New Roman" w:hAnsi="Times New Roman" w:eastAsia="宋体" w:cs="Times New Roman"/>
          <w:szCs w:val="20"/>
          <w:lang w:eastAsia="zh-CN"/>
        </w:rPr>
        <w:t>The collision case 3 (</w:t>
      </w:r>
      <w:r>
        <w:rPr>
          <w:rFonts w:ascii="Times New Roman" w:hAnsi="Times New Roman" w:cs="Times New Roman"/>
          <w:kern w:val="2"/>
          <w:szCs w:val="20"/>
        </w:rPr>
        <w:t xml:space="preserve">Semi-statically configured DL reception </w:t>
      </w:r>
      <w:r>
        <w:rPr>
          <w:rFonts w:ascii="Times New Roman" w:hAnsi="Times New Roman" w:cs="Times New Roman"/>
          <w:kern w:val="2"/>
          <w:szCs w:val="20"/>
          <w:lang w:eastAsia="zh-CN"/>
        </w:rPr>
        <w:t xml:space="preserve">collides with </w:t>
      </w:r>
      <w:r>
        <w:rPr>
          <w:rFonts w:ascii="Times New Roman" w:hAnsi="Times New Roman" w:cs="Times New Roman"/>
          <w:kern w:val="2"/>
          <w:szCs w:val="20"/>
        </w:rPr>
        <w:t>semi-statically configured UL transmission</w:t>
      </w:r>
      <w:r>
        <w:rPr>
          <w:rFonts w:ascii="Times New Roman" w:hAnsi="Times New Roman" w:eastAsia="宋体" w:cs="Times New Roman"/>
          <w:szCs w:val="20"/>
          <w:lang w:eastAsia="zh-CN"/>
        </w:rPr>
        <w:t>) can’t be assumed as error case. When the collision happens at UE side for collision case 3, one of the following options on priority rules is supported.</w:t>
      </w:r>
    </w:p>
    <w:p w14:paraId="6891C161">
      <w:pPr>
        <w:numPr>
          <w:ilvl w:val="0"/>
          <w:numId w:val="17"/>
        </w:numPr>
        <w:suppressAutoHyphens/>
        <w:spacing w:after="0" w:line="240" w:lineRule="auto"/>
        <w:rPr>
          <w:rFonts w:ascii="Times New Roman" w:hAnsi="Times New Roman" w:eastAsia="宋体" w:cs="Times New Roman"/>
          <w:szCs w:val="20"/>
          <w:lang w:eastAsia="zh-CN"/>
        </w:rPr>
      </w:pPr>
      <w:r>
        <w:rPr>
          <w:rFonts w:ascii="Times New Roman" w:hAnsi="Times New Roman" w:eastAsia="宋体" w:cs="Times New Roman"/>
          <w:szCs w:val="20"/>
          <w:lang w:eastAsia="zh-CN"/>
        </w:rPr>
        <w:t xml:space="preserve">Option A: the priority of keeping one direction and overriding another direction is based on different use cases (e.g. the collision happening in different channel types or different scheduling cases) without </w:t>
      </w:r>
      <w:r>
        <w:rPr>
          <w:rFonts w:ascii="Times New Roman" w:hAnsi="Times New Roman" w:cs="Times New Roman"/>
          <w:szCs w:val="20"/>
          <w:lang w:eastAsia="zh-CN"/>
        </w:rPr>
        <w:t>network</w:t>
      </w:r>
      <w:r>
        <w:rPr>
          <w:rFonts w:ascii="Times New Roman" w:hAnsi="Times New Roman" w:eastAsia="宋体" w:cs="Times New Roman"/>
          <w:szCs w:val="20"/>
          <w:lang w:eastAsia="zh-CN"/>
        </w:rPr>
        <w:t xml:space="preserve"> </w:t>
      </w:r>
      <w:r>
        <w:rPr>
          <w:rFonts w:ascii="Times New Roman" w:hAnsi="Times New Roman" w:cs="Times New Roman"/>
          <w:szCs w:val="20"/>
          <w:lang w:eastAsia="zh-CN"/>
        </w:rPr>
        <w:t>signalling</w:t>
      </w:r>
    </w:p>
    <w:p w14:paraId="3AB49FEC">
      <w:pPr>
        <w:numPr>
          <w:ilvl w:val="1"/>
          <w:numId w:val="17"/>
        </w:numPr>
        <w:suppressAutoHyphens/>
        <w:spacing w:after="0" w:line="240" w:lineRule="auto"/>
        <w:rPr>
          <w:rFonts w:ascii="Times New Roman" w:hAnsi="Times New Roman" w:eastAsia="宋体" w:cs="Times New Roman"/>
          <w:szCs w:val="20"/>
          <w:lang w:eastAsia="zh-CN"/>
        </w:rPr>
      </w:pPr>
      <w:r>
        <w:rPr>
          <w:rFonts w:ascii="Times New Roman" w:hAnsi="Times New Roman" w:eastAsia="宋体" w:cs="Times New Roman"/>
          <w:szCs w:val="20"/>
          <w:lang w:eastAsia="zh-CN"/>
        </w:rPr>
        <w:t>It is not precluded that some or all use cases are left to UE implementation regarding whether DL reception or UL transmission is dropped</w:t>
      </w:r>
    </w:p>
    <w:p w14:paraId="3E67F9F9">
      <w:pPr>
        <w:numPr>
          <w:ilvl w:val="1"/>
          <w:numId w:val="17"/>
        </w:numPr>
        <w:suppressAutoHyphens/>
        <w:spacing w:after="0" w:line="240" w:lineRule="auto"/>
        <w:rPr>
          <w:rFonts w:ascii="Times New Roman" w:hAnsi="Times New Roman" w:eastAsia="宋体" w:cs="Times New Roman"/>
          <w:szCs w:val="20"/>
          <w:lang w:eastAsia="zh-CN"/>
        </w:rPr>
      </w:pPr>
      <w:r>
        <w:rPr>
          <w:rFonts w:ascii="Times New Roman" w:hAnsi="Times New Roman" w:eastAsia="宋体" w:cs="Times New Roman"/>
          <w:szCs w:val="20"/>
          <w:lang w:eastAsia="zh-CN"/>
        </w:rPr>
        <w:t>Note: it is not precluded that the same direction is prioritized for all different use cases</w:t>
      </w:r>
    </w:p>
    <w:p w14:paraId="35EDAC1C">
      <w:pPr>
        <w:numPr>
          <w:ilvl w:val="0"/>
          <w:numId w:val="17"/>
        </w:numPr>
        <w:suppressAutoHyphens/>
        <w:spacing w:after="0" w:line="240" w:lineRule="auto"/>
        <w:rPr>
          <w:rFonts w:ascii="Times New Roman" w:hAnsi="Times New Roman" w:cs="Times New Roman"/>
          <w:szCs w:val="20"/>
        </w:rPr>
      </w:pPr>
      <w:r>
        <w:rPr>
          <w:rFonts w:ascii="Times New Roman" w:hAnsi="Times New Roman" w:eastAsia="宋体" w:cs="Times New Roman"/>
          <w:szCs w:val="20"/>
          <w:lang w:eastAsia="zh-CN"/>
        </w:rPr>
        <w:t>Option B: network indicates the priority configuration to the UE</w:t>
      </w:r>
    </w:p>
    <w:p w14:paraId="79F0822A">
      <w:pPr>
        <w:numPr>
          <w:ilvl w:val="1"/>
          <w:numId w:val="17"/>
        </w:numPr>
        <w:suppressAutoHyphens/>
        <w:spacing w:after="0" w:line="240" w:lineRule="auto"/>
        <w:rPr>
          <w:rFonts w:ascii="Times New Roman" w:hAnsi="Times New Roman" w:eastAsia="宋体" w:cs="Times New Roman"/>
          <w:szCs w:val="20"/>
          <w:lang w:eastAsia="zh-CN"/>
        </w:rPr>
      </w:pPr>
      <w:r>
        <w:rPr>
          <w:rFonts w:ascii="Times New Roman" w:hAnsi="Times New Roman" w:eastAsia="宋体" w:cs="Times New Roman"/>
          <w:szCs w:val="20"/>
          <w:lang w:eastAsia="zh-CN"/>
        </w:rPr>
        <w:t>It is not precluded that some use cases are left to UE implementation regarding whether DL reception or UL transmission is dropped</w:t>
      </w:r>
    </w:p>
    <w:p w14:paraId="1ABE76DA">
      <w:pPr>
        <w:numPr>
          <w:ilvl w:val="1"/>
          <w:numId w:val="17"/>
        </w:numPr>
        <w:suppressAutoHyphens/>
        <w:spacing w:after="0" w:line="240" w:lineRule="auto"/>
        <w:rPr>
          <w:rFonts w:ascii="Times New Roman" w:hAnsi="Times New Roman" w:eastAsia="宋体" w:cs="Times New Roman"/>
          <w:szCs w:val="20"/>
          <w:lang w:eastAsia="zh-CN"/>
        </w:rPr>
      </w:pPr>
      <w:r>
        <w:rPr>
          <w:rFonts w:ascii="Times New Roman" w:hAnsi="Times New Roman" w:eastAsia="宋体" w:cs="Times New Roman"/>
          <w:szCs w:val="20"/>
          <w:lang w:eastAsia="zh-CN"/>
        </w:rPr>
        <w:t>It is not precluded to define default rules, if necessary</w:t>
      </w:r>
    </w:p>
    <w:p w14:paraId="17E24AC3">
      <w:pPr>
        <w:suppressAutoHyphens/>
        <w:spacing w:after="0" w:line="240" w:lineRule="auto"/>
        <w:rPr>
          <w:rFonts w:ascii="Times New Roman" w:hAnsi="Times New Roman" w:eastAsia="宋体" w:cs="Times New Roman"/>
          <w:szCs w:val="20"/>
          <w:lang w:eastAsia="zh-CN"/>
        </w:rPr>
      </w:pPr>
    </w:p>
    <w:p w14:paraId="5F5ACBD7">
      <w:pPr>
        <w:adjustRightInd w:val="0"/>
        <w:snapToGrid w:val="0"/>
        <w:rPr>
          <w:rFonts w:ascii="Times New Roman" w:hAnsi="Times New Roman" w:eastAsia="宋体" w:cs="Times New Roman"/>
          <w:szCs w:val="20"/>
          <w:highlight w:val="green"/>
          <w:lang w:eastAsia="zh-CN"/>
        </w:rPr>
      </w:pPr>
      <w:r>
        <w:rPr>
          <w:rFonts w:ascii="Times New Roman" w:hAnsi="Times New Roman" w:eastAsia="宋体" w:cs="Times New Roman"/>
          <w:szCs w:val="20"/>
          <w:highlight w:val="green"/>
          <w:lang w:eastAsia="zh-CN"/>
        </w:rPr>
        <w:t>Agreement</w:t>
      </w:r>
    </w:p>
    <w:p w14:paraId="394AEF5E">
      <w:pPr>
        <w:adjustRightInd w:val="0"/>
        <w:snapToGrid w:val="0"/>
        <w:rPr>
          <w:rFonts w:ascii="Times New Roman" w:hAnsi="Times New Roman" w:cs="Times New Roman"/>
          <w:bCs/>
          <w:szCs w:val="20"/>
        </w:rPr>
      </w:pPr>
      <w:r>
        <w:rPr>
          <w:rFonts w:ascii="Times New Roman" w:hAnsi="Times New Roman" w:cs="Times New Roman"/>
          <w:szCs w:val="20"/>
        </w:rPr>
        <w:t xml:space="preserve">To </w:t>
      </w:r>
      <w:r>
        <w:rPr>
          <w:rFonts w:ascii="Times New Roman" w:hAnsi="Times New Roman" w:eastAsia="宋体" w:cs="Times New Roman"/>
          <w:szCs w:val="20"/>
          <w:lang w:eastAsia="zh-CN"/>
        </w:rPr>
        <w:t>mitigate t</w:t>
      </w:r>
      <w:r>
        <w:rPr>
          <w:rFonts w:ascii="Times New Roman" w:hAnsi="Times New Roman" w:cs="Times New Roman"/>
          <w:szCs w:val="20"/>
        </w:rPr>
        <w:t xml:space="preserve">he collisions of case3 and case4, </w:t>
      </w:r>
      <w:r>
        <w:rPr>
          <w:rFonts w:ascii="Times New Roman" w:hAnsi="Times New Roman" w:eastAsia="宋体" w:cs="Times New Roman"/>
          <w:szCs w:val="20"/>
          <w:lang w:eastAsia="zh-CN"/>
        </w:rPr>
        <w:t xml:space="preserve">the following TA reporting enhancements for Rel-19 NTN HD-FDD (e)Redcap UE can be further studied: </w:t>
      </w:r>
    </w:p>
    <w:p w14:paraId="0ACDB115">
      <w:pPr>
        <w:pStyle w:val="83"/>
        <w:numPr>
          <w:ilvl w:val="0"/>
          <w:numId w:val="18"/>
        </w:numPr>
        <w:overflowPunct w:val="0"/>
        <w:autoSpaceDE w:val="0"/>
        <w:autoSpaceDN w:val="0"/>
        <w:adjustRightInd w:val="0"/>
        <w:spacing w:after="0" w:line="240" w:lineRule="auto"/>
        <w:ind w:left="714" w:hanging="357"/>
        <w:textAlignment w:val="baseline"/>
        <w:rPr>
          <w:rFonts w:ascii="Times New Roman" w:hAnsi="Times New Roman" w:cs="Times New Roman"/>
          <w:lang w:eastAsia="zh-CN"/>
        </w:rPr>
      </w:pPr>
      <w:r>
        <w:rPr>
          <w:rFonts w:ascii="Times New Roman" w:hAnsi="Times New Roman" w:cs="Times New Roman"/>
          <w:lang w:eastAsia="zh-CN"/>
        </w:rPr>
        <w:t xml:space="preserve">Finer TA report granularity </w:t>
      </w:r>
    </w:p>
    <w:p w14:paraId="100F347E">
      <w:pPr>
        <w:pStyle w:val="83"/>
        <w:numPr>
          <w:ilvl w:val="0"/>
          <w:numId w:val="18"/>
        </w:numPr>
        <w:overflowPunct w:val="0"/>
        <w:autoSpaceDE w:val="0"/>
        <w:autoSpaceDN w:val="0"/>
        <w:adjustRightInd w:val="0"/>
        <w:spacing w:after="0" w:line="240" w:lineRule="auto"/>
        <w:ind w:left="714" w:hanging="357"/>
        <w:textAlignment w:val="baseline"/>
        <w:rPr>
          <w:rFonts w:ascii="Times New Roman" w:hAnsi="Times New Roman" w:cs="Times New Roman"/>
          <w:lang w:eastAsia="zh-CN"/>
        </w:rPr>
      </w:pPr>
      <w:r>
        <w:rPr>
          <w:rFonts w:ascii="Times New Roman" w:hAnsi="Times New Roman" w:cs="Times New Roman"/>
          <w:lang w:eastAsia="zh-CN"/>
        </w:rPr>
        <w:t xml:space="preserve">Smaller TA offset threshold </w:t>
      </w:r>
    </w:p>
    <w:p w14:paraId="325D92A7">
      <w:pPr>
        <w:pStyle w:val="83"/>
        <w:numPr>
          <w:ilvl w:val="0"/>
          <w:numId w:val="18"/>
        </w:numPr>
        <w:overflowPunct w:val="0"/>
        <w:autoSpaceDE w:val="0"/>
        <w:autoSpaceDN w:val="0"/>
        <w:adjustRightInd w:val="0"/>
        <w:spacing w:after="0" w:line="240" w:lineRule="auto"/>
        <w:ind w:left="714" w:hanging="357"/>
        <w:textAlignment w:val="baseline"/>
        <w:rPr>
          <w:rFonts w:ascii="Times New Roman" w:hAnsi="Times New Roman" w:cs="Times New Roman"/>
          <w:lang w:eastAsia="zh-CN"/>
        </w:rPr>
      </w:pPr>
      <w:r>
        <w:rPr>
          <w:rFonts w:ascii="Times New Roman" w:hAnsi="Times New Roman" w:cs="Times New Roman"/>
          <w:lang w:eastAsia="zh-CN"/>
        </w:rPr>
        <w:t>Trigger a TA report when the collision is detected at the UE</w:t>
      </w:r>
    </w:p>
    <w:p w14:paraId="4ACFD214">
      <w:pPr>
        <w:pStyle w:val="83"/>
        <w:numPr>
          <w:ilvl w:val="0"/>
          <w:numId w:val="18"/>
        </w:numPr>
        <w:overflowPunct w:val="0"/>
        <w:autoSpaceDE w:val="0"/>
        <w:autoSpaceDN w:val="0"/>
        <w:adjustRightInd w:val="0"/>
        <w:spacing w:after="0" w:line="240" w:lineRule="auto"/>
        <w:ind w:left="714" w:hanging="357"/>
        <w:textAlignment w:val="baseline"/>
        <w:rPr>
          <w:rFonts w:ascii="Times New Roman" w:hAnsi="Times New Roman" w:cs="Times New Roman"/>
          <w:lang w:eastAsia="zh-CN"/>
        </w:rPr>
      </w:pPr>
      <w:r>
        <w:rPr>
          <w:rFonts w:ascii="Times New Roman" w:hAnsi="Times New Roman" w:cs="Times New Roman"/>
          <w:lang w:eastAsia="zh-CN"/>
        </w:rPr>
        <w:t>TA reporting with a new triggering mechanism from gNB</w:t>
      </w:r>
    </w:p>
    <w:p w14:paraId="21BB3910">
      <w:pPr>
        <w:pStyle w:val="83"/>
        <w:numPr>
          <w:ilvl w:val="0"/>
          <w:numId w:val="18"/>
        </w:numPr>
        <w:overflowPunct w:val="0"/>
        <w:autoSpaceDE w:val="0"/>
        <w:autoSpaceDN w:val="0"/>
        <w:adjustRightInd w:val="0"/>
        <w:spacing w:after="0" w:line="240" w:lineRule="auto"/>
        <w:ind w:left="714" w:hanging="357"/>
        <w:textAlignment w:val="baseline"/>
        <w:rPr>
          <w:rFonts w:ascii="Times New Roman" w:hAnsi="Times New Roman" w:cs="Times New Roman"/>
          <w:lang w:eastAsia="zh-CN"/>
        </w:rPr>
      </w:pPr>
      <w:r>
        <w:rPr>
          <w:rFonts w:ascii="Times New Roman" w:hAnsi="Times New Roman" w:cs="Times New Roman"/>
          <w:lang w:eastAsia="zh-CN"/>
        </w:rPr>
        <w:t>TA drifting rate reporting</w:t>
      </w:r>
    </w:p>
    <w:p w14:paraId="2688CE97">
      <w:pPr>
        <w:rPr>
          <w:rFonts w:ascii="Times New Roman" w:hAnsi="Times New Roman" w:cs="Times New Roman"/>
          <w:lang w:eastAsia="zh-CN"/>
        </w:rPr>
      </w:pPr>
      <w:r>
        <w:rPr>
          <w:rFonts w:ascii="Times New Roman" w:hAnsi="Times New Roman" w:cs="Times New Roman"/>
        </w:rPr>
        <w:t xml:space="preserve">Note: </w:t>
      </w:r>
      <w:r>
        <w:rPr>
          <w:rFonts w:ascii="Times New Roman" w:hAnsi="Times New Roman" w:cs="Times New Roman"/>
          <w:lang w:eastAsia="zh-CN"/>
        </w:rPr>
        <w:t xml:space="preserve">The benefit, </w:t>
      </w:r>
      <w:r>
        <w:rPr>
          <w:rFonts w:ascii="Times New Roman" w:hAnsi="Times New Roman" w:cs="Times New Roman"/>
        </w:rPr>
        <w:t xml:space="preserve">complexity, power consumption and signaling overhead </w:t>
      </w:r>
      <w:r>
        <w:rPr>
          <w:rFonts w:ascii="Times New Roman" w:hAnsi="Times New Roman" w:cs="Times New Roman"/>
          <w:lang w:eastAsia="zh-CN"/>
        </w:rPr>
        <w:t xml:space="preserve">of each scheme is to be further </w:t>
      </w:r>
      <w:r>
        <w:rPr>
          <w:rFonts w:ascii="Times New Roman" w:hAnsi="Times New Roman" w:cs="Times New Roman"/>
        </w:rPr>
        <w:t>investigated</w:t>
      </w:r>
      <w:r>
        <w:rPr>
          <w:rFonts w:ascii="Times New Roman" w:hAnsi="Times New Roman" w:cs="Times New Roman"/>
          <w:lang w:eastAsia="zh-CN"/>
        </w:rPr>
        <w:t>.</w:t>
      </w:r>
    </w:p>
    <w:p w14:paraId="2515D210">
      <w:pPr>
        <w:rPr>
          <w:rFonts w:ascii="Times New Roman" w:hAnsi="Times New Roman" w:cs="Times New Roman"/>
          <w:b/>
          <w:lang w:eastAsia="zh-CN"/>
        </w:rPr>
      </w:pPr>
      <w:r>
        <w:rPr>
          <w:rFonts w:ascii="Times New Roman" w:hAnsi="Times New Roman" w:cs="Times New Roman"/>
          <w:b/>
          <w:lang w:eastAsia="zh-CN"/>
        </w:rPr>
        <w:t>Conclusion</w:t>
      </w:r>
    </w:p>
    <w:p w14:paraId="512877D1">
      <w:pPr>
        <w:rPr>
          <w:rFonts w:ascii="Times New Roman" w:hAnsi="Times New Roman" w:cs="Times New Roman"/>
          <w:lang w:eastAsia="zh-CN"/>
        </w:rPr>
      </w:pPr>
      <w:r>
        <w:rPr>
          <w:rFonts w:ascii="Times New Roman" w:hAnsi="Times New Roman" w:cs="Times New Roman"/>
          <w:lang w:eastAsia="zh-CN"/>
        </w:rPr>
        <w:t>The different use cases (e.g. the collision happening in different channel types or different scheduling cases) from RAN1#118 agreement for collision case 3 (Semi-statically configured DL reception collides with semi-statically configured UL transmission) consist of pairs of one semi-statically configured DL reception and one semi-statically configured UL transmission, among:</w:t>
      </w:r>
    </w:p>
    <w:p w14:paraId="18897C1F">
      <w:pPr>
        <w:numPr>
          <w:ilvl w:val="0"/>
          <w:numId w:val="19"/>
        </w:numPr>
        <w:rPr>
          <w:rFonts w:ascii="Times New Roman" w:hAnsi="Times New Roman" w:cs="Times New Roman"/>
          <w:lang w:eastAsia="zh-CN"/>
        </w:rPr>
      </w:pPr>
      <w:r>
        <w:rPr>
          <w:rFonts w:ascii="Times New Roman" w:hAnsi="Times New Roman" w:cs="Times New Roman"/>
          <w:lang w:eastAsia="zh-CN"/>
        </w:rPr>
        <w:t>Semi-statically configured DL reception includes Type-0/0A/0B/1/2-PDCCH CSS and dedicated semi-statically configured PDCCH USS/PDSCH SPS/CSI-RS/PRS/[Type 3 PDCCH CSS]</w:t>
      </w:r>
    </w:p>
    <w:p w14:paraId="660F0BD1">
      <w:pPr>
        <w:numPr>
          <w:ilvl w:val="0"/>
          <w:numId w:val="19"/>
        </w:numPr>
        <w:rPr>
          <w:rFonts w:ascii="Times New Roman" w:hAnsi="Times New Roman" w:cs="Times New Roman"/>
          <w:lang w:eastAsia="zh-CN"/>
        </w:rPr>
      </w:pPr>
      <w:r>
        <w:rPr>
          <w:rFonts w:ascii="Times New Roman" w:hAnsi="Times New Roman" w:cs="Times New Roman"/>
          <w:lang w:eastAsia="zh-CN"/>
        </w:rPr>
        <w:t>Semi-statically configured UL transmission includes semi-statically configured PUSCH/PUCCH/SRS</w:t>
      </w:r>
    </w:p>
    <w:p w14:paraId="2BDACE8A">
      <w:pPr>
        <w:overflowPunct w:val="0"/>
        <w:autoSpaceDE w:val="0"/>
        <w:autoSpaceDN w:val="0"/>
        <w:adjustRightInd w:val="0"/>
        <w:spacing w:before="240" w:after="240" w:line="264" w:lineRule="auto"/>
        <w:jc w:val="both"/>
        <w:textAlignment w:val="baseline"/>
        <w:rPr>
          <w:rFonts w:ascii="Times New Roman" w:hAnsi="Times New Roman" w:cs="Times New Roman"/>
          <w:lang w:eastAsia="zh-CN"/>
        </w:rPr>
      </w:pPr>
      <w:r>
        <w:rPr>
          <w:rFonts w:ascii="Times New Roman" w:hAnsi="Times New Roman" w:cs="Times New Roman"/>
        </w:rPr>
        <w:t xml:space="preserve">In this contribution, </w:t>
      </w:r>
      <w:r>
        <w:rPr>
          <w:rFonts w:ascii="Times New Roman" w:hAnsi="Times New Roman" w:cs="Times New Roman"/>
          <w:lang w:eastAsia="zh-CN"/>
        </w:rPr>
        <w:t>further enhancements f</w:t>
      </w:r>
      <w:r>
        <w:rPr>
          <w:rFonts w:ascii="Times New Roman" w:hAnsi="Times New Roman" w:cs="Times New Roman"/>
        </w:rPr>
        <w:t>or HD-FDD RedCap UEs and eRedCap UEs</w:t>
      </w:r>
      <w:r>
        <w:rPr>
          <w:rFonts w:ascii="Times New Roman" w:hAnsi="Times New Roman" w:cs="Times New Roman"/>
          <w:lang w:eastAsia="zh-CN"/>
        </w:rPr>
        <w:t xml:space="preserve"> </w:t>
      </w:r>
      <w:r>
        <w:rPr>
          <w:rFonts w:ascii="Times New Roman" w:hAnsi="Times New Roman" w:cs="Times New Roman"/>
        </w:rPr>
        <w:t>to support operati</w:t>
      </w:r>
      <w:r>
        <w:rPr>
          <w:rFonts w:ascii="Times New Roman" w:hAnsi="Times New Roman" w:cs="Times New Roman"/>
          <w:lang w:eastAsia="zh-CN"/>
        </w:rPr>
        <w:t>ng</w:t>
      </w:r>
      <w:r>
        <w:rPr>
          <w:rFonts w:ascii="Times New Roman" w:hAnsi="Times New Roman" w:cs="Times New Roman"/>
        </w:rPr>
        <w:t xml:space="preserve"> in FR1-NTN </w:t>
      </w:r>
      <w:r>
        <w:rPr>
          <w:rFonts w:ascii="Times New Roman" w:hAnsi="Times New Roman" w:cs="Times New Roman"/>
          <w:lang w:eastAsia="zh-CN"/>
        </w:rPr>
        <w:t>are</w:t>
      </w:r>
      <w:r>
        <w:rPr>
          <w:rFonts w:ascii="Times New Roman" w:hAnsi="Times New Roman" w:cs="Times New Roman"/>
        </w:rPr>
        <w:t xml:space="preserve"> discussed.</w:t>
      </w:r>
    </w:p>
    <w:bookmarkEnd w:id="4"/>
    <w:p w14:paraId="043253DC">
      <w:pPr>
        <w:pStyle w:val="3"/>
        <w:keepNext w:val="0"/>
        <w:keepLines w:val="0"/>
        <w:widowControl w:val="0"/>
        <w:numPr>
          <w:ilvl w:val="0"/>
          <w:numId w:val="1"/>
        </w:numPr>
        <w:autoSpaceDE w:val="0"/>
        <w:autoSpaceDN w:val="0"/>
        <w:adjustRightInd w:val="0"/>
        <w:spacing w:after="120" w:afterLines="50" w:line="360" w:lineRule="auto"/>
        <w:jc w:val="both"/>
        <w:rPr>
          <w:rFonts w:ascii="Times New Roman" w:hAnsi="Times New Roman" w:eastAsia="黑体" w:cs="Times New Roman"/>
          <w:b/>
          <w:bCs/>
          <w:color w:val="auto"/>
          <w:sz w:val="22"/>
          <w:szCs w:val="22"/>
        </w:rPr>
      </w:pPr>
      <w:r>
        <w:rPr>
          <w:rFonts w:ascii="Times New Roman" w:hAnsi="Times New Roman" w:eastAsia="黑体" w:cs="Times New Roman"/>
          <w:b/>
          <w:bCs/>
          <w:color w:val="auto"/>
          <w:sz w:val="22"/>
          <w:szCs w:val="22"/>
        </w:rPr>
        <w:t>Discussion</w:t>
      </w:r>
      <w:bookmarkStart w:id="5" w:name="OLE_LINK3"/>
      <w:bookmarkStart w:id="6" w:name="OLE_LINK4"/>
    </w:p>
    <w:p w14:paraId="19C7DC97">
      <w:pPr>
        <w:spacing w:before="180"/>
        <w:jc w:val="both"/>
        <w:rPr>
          <w:rFonts w:ascii="Times New Roman" w:hAnsi="Times New Roman" w:cs="Times New Roman"/>
          <w:lang w:eastAsia="zh-CN"/>
        </w:rPr>
      </w:pPr>
      <w:r>
        <w:rPr>
          <w:rFonts w:ascii="Times New Roman" w:hAnsi="Times New Roman" w:cs="Times New Roman"/>
          <w:lang w:eastAsia="zh-CN"/>
        </w:rPr>
        <w:t xml:space="preserve">The </w:t>
      </w:r>
      <w:r>
        <w:rPr>
          <w:rFonts w:ascii="Times New Roman" w:hAnsi="Times New Roman" w:cs="Times New Roman"/>
        </w:rPr>
        <w:t>handling rules for</w:t>
      </w:r>
      <w:r>
        <w:rPr>
          <w:rFonts w:ascii="Times New Roman" w:hAnsi="Times New Roman" w:cs="Times New Roman"/>
          <w:lang w:eastAsia="zh-CN"/>
        </w:rPr>
        <w:t xml:space="preserve"> DL and UL overlapping </w:t>
      </w:r>
      <w:r>
        <w:rPr>
          <w:rFonts w:ascii="Times New Roman" w:hAnsi="Times New Roman" w:cs="Times New Roman"/>
        </w:rPr>
        <w:t>and back-to-back non-overlapping cases were defined in TS 38.213 under the TN scenario</w:t>
      </w:r>
      <w:r>
        <w:rPr>
          <w:rFonts w:ascii="Times New Roman" w:hAnsi="Times New Roman" w:cs="Times New Roman"/>
          <w:lang w:eastAsia="zh-CN"/>
        </w:rPr>
        <w:t xml:space="preserve">, </w:t>
      </w:r>
      <w:bookmarkStart w:id="7" w:name="OLE_LINK7"/>
      <w:r>
        <w:rPr>
          <w:rFonts w:ascii="Times New Roman" w:hAnsi="Times New Roman" w:cs="Times New Roman"/>
          <w:lang w:eastAsia="zh-CN"/>
        </w:rPr>
        <w:t>further enhancements of case 3 and case 4 f</w:t>
      </w:r>
      <w:r>
        <w:rPr>
          <w:rFonts w:ascii="Times New Roman" w:hAnsi="Times New Roman" w:cs="Times New Roman"/>
        </w:rPr>
        <w:t>or HD-FDD RedCap UEs and eRedCap UEs</w:t>
      </w:r>
      <w:r>
        <w:rPr>
          <w:rFonts w:ascii="Times New Roman" w:hAnsi="Times New Roman" w:cs="Times New Roman"/>
          <w:lang w:eastAsia="zh-CN"/>
        </w:rPr>
        <w:t xml:space="preserve"> are needed</w:t>
      </w:r>
      <w:bookmarkEnd w:id="7"/>
      <w:r>
        <w:rPr>
          <w:rFonts w:ascii="Times New Roman" w:hAnsi="Times New Roman" w:cs="Times New Roman"/>
          <w:lang w:eastAsia="zh-CN"/>
        </w:rPr>
        <w:t xml:space="preserve">. </w:t>
      </w:r>
    </w:p>
    <w:p w14:paraId="23665324">
      <w:pPr>
        <w:numPr>
          <w:ilvl w:val="0"/>
          <w:numId w:val="20"/>
        </w:numPr>
        <w:spacing w:after="0" w:line="273" w:lineRule="auto"/>
        <w:contextualSpacing/>
        <w:rPr>
          <w:rFonts w:ascii="Times New Roman" w:hAnsi="Times New Roman" w:eastAsia="宋体" w:cs="Times New Roman"/>
          <w:kern w:val="2"/>
        </w:rPr>
      </w:pPr>
      <w:r>
        <w:rPr>
          <w:rFonts w:ascii="Times New Roman" w:hAnsi="Times New Roman" w:eastAsia="宋体" w:cs="Times New Roman"/>
          <w:b/>
          <w:kern w:val="2"/>
        </w:rPr>
        <w:t>Case 1</w:t>
      </w:r>
      <w:r>
        <w:rPr>
          <w:rFonts w:ascii="Times New Roman" w:hAnsi="Times New Roman" w:eastAsia="宋体" w:cs="Times New Roman"/>
          <w:kern w:val="2"/>
        </w:rPr>
        <w:t>: Dynamically scheduled DL reception collides with semi-statically configured UL transmission</w:t>
      </w:r>
    </w:p>
    <w:p w14:paraId="27904E17">
      <w:pPr>
        <w:spacing w:after="0" w:line="273" w:lineRule="auto"/>
        <w:ind w:left="720"/>
        <w:contextualSpacing/>
        <w:rPr>
          <w:rFonts w:ascii="Times New Roman" w:hAnsi="Times New Roman" w:eastAsia="宋体" w:cs="Times New Roman"/>
          <w:kern w:val="2"/>
          <w:lang w:eastAsia="zh-CN"/>
        </w:rPr>
      </w:pPr>
      <w:r>
        <w:rPr>
          <w:rFonts w:ascii="Times New Roman" w:hAnsi="Times New Roman" w:eastAsia="宋体" w:cs="Times New Roman"/>
          <w:kern w:val="2"/>
          <w:lang w:eastAsia="zh-CN"/>
        </w:rPr>
        <w:t>Handle rules: DL reception except UL transmission within processing time.</w:t>
      </w:r>
    </w:p>
    <w:p w14:paraId="6610A32B">
      <w:pPr>
        <w:numPr>
          <w:ilvl w:val="0"/>
          <w:numId w:val="20"/>
        </w:numPr>
        <w:spacing w:after="0" w:line="273" w:lineRule="auto"/>
        <w:contextualSpacing/>
        <w:rPr>
          <w:rFonts w:ascii="Times New Roman" w:hAnsi="Times New Roman" w:eastAsia="Batang" w:cs="Times New Roman"/>
          <w:kern w:val="2"/>
        </w:rPr>
      </w:pPr>
      <w:r>
        <w:rPr>
          <w:rFonts w:ascii="Times New Roman" w:hAnsi="Times New Roman" w:eastAsia="宋体" w:cs="Times New Roman"/>
          <w:b/>
          <w:kern w:val="2"/>
        </w:rPr>
        <w:t>Case 2</w:t>
      </w:r>
      <w:r>
        <w:rPr>
          <w:rFonts w:ascii="Times New Roman" w:hAnsi="Times New Roman" w:eastAsia="宋体" w:cs="Times New Roman"/>
          <w:kern w:val="2"/>
        </w:rPr>
        <w:t xml:space="preserve">: </w:t>
      </w:r>
      <w:r>
        <w:rPr>
          <w:rFonts w:ascii="Times New Roman" w:hAnsi="Times New Roman" w:cs="Times New Roman"/>
          <w:kern w:val="2"/>
        </w:rPr>
        <w:t xml:space="preserve">Semi-statically configured DL reception </w:t>
      </w:r>
      <w:r>
        <w:rPr>
          <w:rFonts w:ascii="Times New Roman" w:hAnsi="Times New Roman" w:eastAsia="宋体" w:cs="Times New Roman"/>
          <w:kern w:val="2"/>
        </w:rPr>
        <w:t xml:space="preserve">collides with </w:t>
      </w:r>
      <w:r>
        <w:rPr>
          <w:rFonts w:ascii="Times New Roman" w:hAnsi="Times New Roman" w:cs="Times New Roman"/>
          <w:kern w:val="2"/>
        </w:rPr>
        <w:t>dynamically scheduled UL transmission</w:t>
      </w:r>
    </w:p>
    <w:p w14:paraId="27508828">
      <w:pPr>
        <w:spacing w:after="0" w:line="273" w:lineRule="auto"/>
        <w:ind w:left="720"/>
        <w:contextualSpacing/>
        <w:rPr>
          <w:rFonts w:ascii="Times New Roman" w:hAnsi="Times New Roman" w:eastAsia="Batang" w:cs="Times New Roman"/>
          <w:kern w:val="2"/>
        </w:rPr>
      </w:pPr>
      <w:r>
        <w:rPr>
          <w:rFonts w:ascii="Times New Roman" w:hAnsi="Times New Roman" w:cs="Times New Roman"/>
          <w:kern w:val="2"/>
        </w:rPr>
        <w:t>Handle rules: UL transmission.</w:t>
      </w:r>
    </w:p>
    <w:p w14:paraId="578430B6">
      <w:pPr>
        <w:numPr>
          <w:ilvl w:val="0"/>
          <w:numId w:val="20"/>
        </w:numPr>
        <w:spacing w:after="0" w:line="273" w:lineRule="auto"/>
        <w:contextualSpacing/>
        <w:rPr>
          <w:rFonts w:ascii="Times New Roman" w:hAnsi="Times New Roman" w:cs="Times New Roman"/>
          <w:kern w:val="2"/>
        </w:rPr>
      </w:pPr>
      <w:r>
        <w:rPr>
          <w:rFonts w:ascii="Times New Roman" w:hAnsi="Times New Roman" w:eastAsia="宋体" w:cs="Times New Roman"/>
          <w:b/>
          <w:kern w:val="2"/>
        </w:rPr>
        <w:t>Case 3</w:t>
      </w:r>
      <w:r>
        <w:rPr>
          <w:rFonts w:ascii="Times New Roman" w:hAnsi="Times New Roman" w:eastAsia="宋体" w:cs="Times New Roman"/>
          <w:kern w:val="2"/>
        </w:rPr>
        <w:t xml:space="preserve">: </w:t>
      </w:r>
      <w:r>
        <w:rPr>
          <w:rFonts w:ascii="Times New Roman" w:hAnsi="Times New Roman" w:cs="Times New Roman"/>
          <w:kern w:val="2"/>
        </w:rPr>
        <w:t xml:space="preserve">Semi-statically configured DL reception </w:t>
      </w:r>
      <w:r>
        <w:rPr>
          <w:rFonts w:ascii="Times New Roman" w:hAnsi="Times New Roman" w:eastAsia="宋体" w:cs="Times New Roman"/>
          <w:kern w:val="2"/>
        </w:rPr>
        <w:t xml:space="preserve">collides with </w:t>
      </w:r>
      <w:r>
        <w:rPr>
          <w:rFonts w:ascii="Times New Roman" w:hAnsi="Times New Roman" w:cs="Times New Roman"/>
          <w:kern w:val="2"/>
        </w:rPr>
        <w:t xml:space="preserve">semi-statically configured UL transmission  </w:t>
      </w:r>
    </w:p>
    <w:p w14:paraId="054D8937">
      <w:pPr>
        <w:spacing w:after="0" w:line="273" w:lineRule="auto"/>
        <w:ind w:left="720"/>
        <w:contextualSpacing/>
        <w:rPr>
          <w:rFonts w:ascii="Times New Roman" w:hAnsi="Times New Roman" w:cs="Times New Roman"/>
          <w:kern w:val="2"/>
        </w:rPr>
      </w:pPr>
      <w:r>
        <w:rPr>
          <w:rFonts w:ascii="Times New Roman" w:hAnsi="Times New Roman" w:cs="Times New Roman"/>
          <w:kern w:val="2"/>
        </w:rPr>
        <w:t>Handle rule: Error case.</w:t>
      </w:r>
    </w:p>
    <w:p w14:paraId="0A95C752">
      <w:pPr>
        <w:numPr>
          <w:ilvl w:val="0"/>
          <w:numId w:val="20"/>
        </w:numPr>
        <w:spacing w:after="0" w:line="273" w:lineRule="auto"/>
        <w:contextualSpacing/>
        <w:rPr>
          <w:rFonts w:ascii="Times New Roman" w:hAnsi="Times New Roman" w:cs="Times New Roman"/>
          <w:kern w:val="2"/>
        </w:rPr>
      </w:pPr>
      <w:r>
        <w:rPr>
          <w:rFonts w:ascii="Times New Roman" w:hAnsi="Times New Roman" w:eastAsia="宋体" w:cs="Times New Roman"/>
          <w:b/>
          <w:kern w:val="2"/>
        </w:rPr>
        <w:t>Case 4</w:t>
      </w:r>
      <w:r>
        <w:rPr>
          <w:rFonts w:ascii="Times New Roman" w:hAnsi="Times New Roman" w:eastAsia="宋体" w:cs="Times New Roman"/>
          <w:kern w:val="2"/>
        </w:rPr>
        <w:t xml:space="preserve">: </w:t>
      </w:r>
      <w:r>
        <w:rPr>
          <w:rFonts w:ascii="Times New Roman" w:hAnsi="Times New Roman" w:cs="Times New Roman"/>
          <w:kern w:val="2"/>
        </w:rPr>
        <w:t xml:space="preserve">Dynamically scheduled DL reception </w:t>
      </w:r>
      <w:r>
        <w:rPr>
          <w:rFonts w:ascii="Times New Roman" w:hAnsi="Times New Roman" w:eastAsia="宋体" w:cs="Times New Roman"/>
          <w:kern w:val="2"/>
        </w:rPr>
        <w:t xml:space="preserve">collides with </w:t>
      </w:r>
      <w:r>
        <w:rPr>
          <w:rFonts w:ascii="Times New Roman" w:hAnsi="Times New Roman" w:cs="Times New Roman"/>
          <w:kern w:val="2"/>
        </w:rPr>
        <w:t>dynamic scheduled UL transmission</w:t>
      </w:r>
    </w:p>
    <w:p w14:paraId="2F0C3B14">
      <w:pPr>
        <w:spacing w:after="0" w:line="273" w:lineRule="auto"/>
        <w:ind w:left="720"/>
        <w:contextualSpacing/>
        <w:rPr>
          <w:rFonts w:ascii="Times New Roman" w:hAnsi="Times New Roman" w:cs="Times New Roman"/>
          <w:kern w:val="2"/>
        </w:rPr>
      </w:pPr>
      <w:r>
        <w:rPr>
          <w:rFonts w:ascii="Times New Roman" w:hAnsi="Times New Roman" w:cs="Times New Roman"/>
          <w:kern w:val="2"/>
        </w:rPr>
        <w:t>Handle rule: Error case</w:t>
      </w:r>
    </w:p>
    <w:p w14:paraId="03434124">
      <w:pPr>
        <w:numPr>
          <w:ilvl w:val="0"/>
          <w:numId w:val="20"/>
        </w:numPr>
        <w:spacing w:after="0" w:line="273" w:lineRule="auto"/>
        <w:contextualSpacing/>
        <w:rPr>
          <w:rFonts w:ascii="Times New Roman" w:hAnsi="Times New Roman" w:cs="Times New Roman"/>
          <w:kern w:val="2"/>
        </w:rPr>
      </w:pPr>
      <w:r>
        <w:rPr>
          <w:rFonts w:ascii="Times New Roman" w:hAnsi="Times New Roman" w:cs="Times New Roman"/>
          <w:b/>
          <w:kern w:val="2"/>
        </w:rPr>
        <w:t>Case 5</w:t>
      </w:r>
      <w:r>
        <w:rPr>
          <w:rFonts w:ascii="Times New Roman" w:hAnsi="Times New Roman" w:cs="Times New Roman"/>
          <w:kern w:val="2"/>
        </w:rPr>
        <w:t xml:space="preserve">: Configured SSB </w:t>
      </w:r>
      <w:r>
        <w:rPr>
          <w:rFonts w:ascii="Times New Roman" w:hAnsi="Times New Roman" w:eastAsia="宋体" w:cs="Times New Roman"/>
          <w:kern w:val="2"/>
        </w:rPr>
        <w:t xml:space="preserve">collides with </w:t>
      </w:r>
      <w:r>
        <w:rPr>
          <w:rFonts w:ascii="Times New Roman" w:hAnsi="Times New Roman" w:cs="Times New Roman"/>
          <w:kern w:val="2"/>
        </w:rPr>
        <w:t>dynamically scheduled or configured UL transmission</w:t>
      </w:r>
    </w:p>
    <w:p w14:paraId="4626B182">
      <w:pPr>
        <w:spacing w:after="0" w:line="273" w:lineRule="auto"/>
        <w:ind w:left="720"/>
        <w:contextualSpacing/>
        <w:rPr>
          <w:rFonts w:ascii="Times New Roman" w:hAnsi="Times New Roman" w:cs="Times New Roman"/>
          <w:kern w:val="2"/>
        </w:rPr>
      </w:pPr>
      <w:r>
        <w:rPr>
          <w:rFonts w:ascii="Times New Roman" w:hAnsi="Times New Roman" w:cs="Times New Roman"/>
          <w:kern w:val="2"/>
        </w:rPr>
        <w:t>Handle rule: Prioritize SSB reception.</w:t>
      </w:r>
    </w:p>
    <w:p w14:paraId="5574A13E">
      <w:pPr>
        <w:numPr>
          <w:ilvl w:val="0"/>
          <w:numId w:val="20"/>
        </w:numPr>
        <w:spacing w:after="0" w:line="273" w:lineRule="auto"/>
        <w:contextualSpacing/>
        <w:rPr>
          <w:rFonts w:ascii="Times New Roman" w:hAnsi="Times New Roman" w:cs="Times New Roman"/>
          <w:kern w:val="2"/>
        </w:rPr>
      </w:pPr>
      <w:r>
        <w:rPr>
          <w:rFonts w:ascii="Times New Roman" w:hAnsi="Times New Roman" w:cs="Times New Roman"/>
          <w:b/>
          <w:kern w:val="2"/>
        </w:rPr>
        <w:t xml:space="preserve">Case </w:t>
      </w:r>
      <w:r>
        <w:rPr>
          <w:rFonts w:ascii="Times New Roman" w:hAnsi="Times New Roman" w:eastAsia="宋体" w:cs="Times New Roman"/>
          <w:b/>
          <w:kern w:val="2"/>
        </w:rPr>
        <w:t>6</w:t>
      </w:r>
      <w:r>
        <w:rPr>
          <w:rFonts w:ascii="Times New Roman" w:hAnsi="Times New Roman" w:cs="Times New Roman"/>
          <w:kern w:val="2"/>
        </w:rPr>
        <w:t xml:space="preserve">: Dynamic or semi-static DL </w:t>
      </w:r>
      <w:r>
        <w:rPr>
          <w:rFonts w:ascii="Times New Roman" w:hAnsi="Times New Roman" w:eastAsia="宋体" w:cs="Times New Roman"/>
          <w:kern w:val="2"/>
        </w:rPr>
        <w:t xml:space="preserve">collides with </w:t>
      </w:r>
      <w:r>
        <w:rPr>
          <w:rFonts w:ascii="Times New Roman" w:hAnsi="Times New Roman" w:cs="Times New Roman"/>
          <w:kern w:val="2"/>
        </w:rPr>
        <w:t>valid RO</w:t>
      </w:r>
    </w:p>
    <w:p w14:paraId="765AB045">
      <w:pPr>
        <w:spacing w:after="0" w:line="273" w:lineRule="auto"/>
        <w:ind w:left="720"/>
        <w:contextualSpacing/>
        <w:rPr>
          <w:rFonts w:ascii="Times New Roman" w:hAnsi="Times New Roman" w:cs="Times New Roman"/>
          <w:kern w:val="2"/>
          <w:lang w:eastAsia="zh-CN"/>
        </w:rPr>
      </w:pPr>
      <w:r>
        <w:rPr>
          <w:rFonts w:ascii="Times New Roman" w:hAnsi="Times New Roman" w:cs="Times New Roman"/>
          <w:kern w:val="2"/>
          <w:lang w:eastAsia="zh-CN"/>
        </w:rPr>
        <w:t>Handle rule: Up to UE implementation.</w:t>
      </w:r>
    </w:p>
    <w:p w14:paraId="102944B9">
      <w:pPr>
        <w:numPr>
          <w:ilvl w:val="0"/>
          <w:numId w:val="20"/>
        </w:numPr>
        <w:spacing w:after="0" w:line="273" w:lineRule="auto"/>
        <w:contextualSpacing/>
        <w:rPr>
          <w:rFonts w:ascii="Times New Roman" w:hAnsi="Times New Roman" w:eastAsia="宋体" w:cs="Times New Roman"/>
          <w:kern w:val="2"/>
        </w:rPr>
      </w:pPr>
      <w:r>
        <w:rPr>
          <w:rFonts w:ascii="Times New Roman" w:hAnsi="Times New Roman" w:cs="Times New Roman"/>
          <w:b/>
          <w:kern w:val="2"/>
        </w:rPr>
        <w:t xml:space="preserve">Case </w:t>
      </w:r>
      <w:r>
        <w:rPr>
          <w:rFonts w:ascii="Times New Roman" w:hAnsi="Times New Roman" w:eastAsia="宋体" w:cs="Times New Roman"/>
          <w:b/>
          <w:kern w:val="2"/>
        </w:rPr>
        <w:t>7</w:t>
      </w:r>
      <w:r>
        <w:rPr>
          <w:rFonts w:ascii="Times New Roman" w:hAnsi="Times New Roman" w:cs="Times New Roman"/>
          <w:kern w:val="2"/>
        </w:rPr>
        <w:t>: Collision due to direction switching</w:t>
      </w:r>
    </w:p>
    <w:p w14:paraId="1A3E3836">
      <w:pPr>
        <w:pStyle w:val="83"/>
        <w:spacing w:after="0"/>
        <w:rPr>
          <w:rFonts w:ascii="Times New Roman" w:hAnsi="Times New Roman" w:eastAsia="宋体" w:cs="Times New Roman"/>
          <w:kern w:val="2"/>
          <w:lang w:eastAsia="zh-CN"/>
        </w:rPr>
      </w:pPr>
      <w:r>
        <w:rPr>
          <w:rFonts w:ascii="Times New Roman" w:hAnsi="Times New Roman" w:eastAsia="宋体" w:cs="Times New Roman"/>
          <w:kern w:val="2"/>
          <w:lang w:eastAsia="zh-CN"/>
        </w:rPr>
        <w:t xml:space="preserve">Handle rule: </w:t>
      </w:r>
      <w:r>
        <w:rPr>
          <w:rFonts w:ascii="Times New Roman" w:hAnsi="Times New Roman" w:cs="Times New Roman"/>
          <w:kern w:val="2"/>
        </w:rPr>
        <w:t xml:space="preserve">Prioritize SSB reception or </w:t>
      </w:r>
      <w:r>
        <w:rPr>
          <w:rFonts w:ascii="Times New Roman" w:hAnsi="Times New Roman" w:cs="Times New Roman"/>
          <w:kern w:val="2"/>
          <w:lang w:eastAsia="zh-CN"/>
        </w:rPr>
        <w:t>up to UE implementation based on sub-case</w:t>
      </w:r>
    </w:p>
    <w:bookmarkEnd w:id="5"/>
    <w:bookmarkEnd w:id="6"/>
    <w:p w14:paraId="5FFF42A3">
      <w:pPr>
        <w:pStyle w:val="4"/>
        <w:rPr>
          <w:sz w:val="22"/>
          <w:szCs w:val="22"/>
        </w:rPr>
      </w:pPr>
      <w:r>
        <w:rPr>
          <w:sz w:val="22"/>
          <w:szCs w:val="22"/>
        </w:rPr>
        <w:t>TA misalignment between gNB and UE</w:t>
      </w:r>
    </w:p>
    <w:p w14:paraId="5EAC4AF1">
      <w:pPr>
        <w:pStyle w:val="30"/>
        <w:spacing w:line="320" w:lineRule="exact"/>
        <w:rPr>
          <w:rFonts w:cs="Times New Roman"/>
          <w:color w:val="auto"/>
          <w:sz w:val="22"/>
          <w:lang w:eastAsia="zh-CN"/>
        </w:rPr>
      </w:pPr>
      <w:r>
        <w:rPr>
          <w:rFonts w:cs="Times New Roman"/>
          <w:color w:val="auto"/>
          <w:sz w:val="22"/>
        </w:rPr>
        <w:t xml:space="preserve">For the TN scenario, the distance between gNB and UE is small, accordingly, the RTT between gNB and UE is also small, thus, the weak impact of time advance on TN for data scheduling and potential TA misalignment to cause data collision can be avoided based on gNB implementation. However, for the NTN scenario, </w:t>
      </w:r>
      <w:r>
        <w:rPr>
          <w:rFonts w:cs="Times New Roman"/>
          <w:color w:val="auto"/>
          <w:sz w:val="22"/>
          <w:lang w:eastAsia="zh-CN"/>
        </w:rPr>
        <w:t xml:space="preserve">due to non-negligible misalignment TA between gNB and UE, </w:t>
      </w:r>
      <w:r>
        <w:rPr>
          <w:rFonts w:cs="Times New Roman"/>
          <w:color w:val="auto"/>
          <w:sz w:val="22"/>
        </w:rPr>
        <w:t>based on the scheduling mechanism at the gNB side to avoid collision between DL reception and UL transmission may not be suitable</w:t>
      </w:r>
      <w:r>
        <w:rPr>
          <w:rFonts w:cs="Times New Roman"/>
          <w:color w:val="auto"/>
          <w:sz w:val="22"/>
          <w:lang w:eastAsia="zh-CN"/>
        </w:rPr>
        <w:t xml:space="preserve"> anymore</w:t>
      </w:r>
      <w:r>
        <w:rPr>
          <w:rFonts w:cs="Times New Roman"/>
          <w:color w:val="auto"/>
          <w:sz w:val="22"/>
        </w:rPr>
        <w:t>.</w:t>
      </w:r>
    </w:p>
    <w:p w14:paraId="12C3F6B1">
      <w:pPr>
        <w:spacing w:after="0" w:line="320" w:lineRule="exact"/>
        <w:jc w:val="both"/>
        <w:rPr>
          <w:rFonts w:ascii="Times New Roman" w:hAnsi="Times New Roman" w:cs="Times New Roman"/>
        </w:rPr>
      </w:pPr>
      <w:r>
        <w:rPr>
          <w:rFonts w:ascii="Times New Roman" w:hAnsi="Times New Roman" w:cs="Times New Roman"/>
        </w:rPr>
        <w:t xml:space="preserve">In the current specification, the granularity of TA reporting is based on slot with 15Khz SCS, </w:t>
      </w:r>
      <w:r>
        <w:rPr>
          <w:rFonts w:ascii="Times New Roman" w:hAnsi="Times New Roman" w:eastAsia="Malgun Gothic" w:cs="Times New Roman"/>
        </w:rPr>
        <w:t xml:space="preserve">the </w:t>
      </w:r>
      <w:bookmarkStart w:id="8" w:name="OLE_LINK2"/>
      <w:r>
        <w:rPr>
          <w:rFonts w:ascii="Times New Roman" w:hAnsi="Times New Roman" w:eastAsia="Malgun Gothic" w:cs="Times New Roman"/>
        </w:rPr>
        <w:t>Timing Advance</w:t>
      </w:r>
      <w:bookmarkEnd w:id="8"/>
      <w:r>
        <w:rPr>
          <w:rFonts w:ascii="Times New Roman" w:hAnsi="Times New Roman" w:eastAsia="Malgun Gothic" w:cs="Times New Roman"/>
        </w:rPr>
        <w:t xml:space="preserve"> field indicates the least integer number of slots</w:t>
      </w:r>
      <w:r>
        <w:rPr>
          <w:rFonts w:ascii="Times New Roman" w:hAnsi="Times New Roman" w:cs="Times New Roman"/>
        </w:rPr>
        <w:t xml:space="preserve"> for NTN or symbols for ATG</w:t>
      </w:r>
      <w:r>
        <w:rPr>
          <w:rFonts w:ascii="Times New Roman" w:hAnsi="Times New Roman" w:eastAsia="Malgun Gothic" w:cs="Times New Roman"/>
        </w:rPr>
        <w:t>, using sub</w:t>
      </w:r>
      <w:r>
        <w:rPr>
          <w:rFonts w:ascii="Times New Roman" w:hAnsi="Times New Roman" w:cs="Times New Roman"/>
        </w:rPr>
        <w:t>-</w:t>
      </w:r>
      <w:r>
        <w:rPr>
          <w:rFonts w:ascii="Times New Roman" w:hAnsi="Times New Roman" w:eastAsia="Malgun Gothic" w:cs="Times New Roman"/>
        </w:rPr>
        <w:t>carrier spacing of 15 kHz</w:t>
      </w:r>
      <w:r>
        <w:rPr>
          <w:rFonts w:ascii="Times New Roman" w:hAnsi="Times New Roman" w:cs="Times New Roman"/>
        </w:rPr>
        <w:t xml:space="preserve"> for NTN and either 15 kHz or 30 kHz for ATG</w:t>
      </w:r>
      <w:r>
        <w:rPr>
          <w:rFonts w:ascii="Times New Roman" w:hAnsi="Times New Roman" w:eastAsia="Malgun Gothic" w:cs="Times New Roman"/>
        </w:rPr>
        <w:t xml:space="preserve">, greater than or equal to the Timing Advance value, which mean a TA reported by a UE need to align with the granularity of 1ms, however, there is an uncertainty of 1 ms about actual TA between gNB and UE. In other words, gNB may not know the actual location of a TA within a slot/ms, thus, based on the gNB scheduling mechanism to avoid collision between DL reception and UL transmission will cause resource waste due to gNB need to adopt a very </w:t>
      </w:r>
      <w:r>
        <w:rPr>
          <w:rFonts w:ascii="Times New Roman" w:hAnsi="Times New Roman" w:cs="Times New Roman"/>
        </w:rPr>
        <w:t>conservative scheduling way.</w:t>
      </w:r>
    </w:p>
    <w:p w14:paraId="02DB9070">
      <w:pPr>
        <w:spacing w:line="320" w:lineRule="exact"/>
        <w:jc w:val="both"/>
        <w:rPr>
          <w:rFonts w:ascii="Times New Roman" w:hAnsi="Times New Roman" w:cs="Times New Roman"/>
          <w:b/>
          <w:i/>
        </w:rPr>
      </w:pPr>
      <w:r>
        <w:rPr>
          <w:rFonts w:ascii="Times New Roman" w:hAnsi="Times New Roman" w:cs="Times New Roman"/>
          <w:b/>
          <w:i/>
        </w:rPr>
        <w:t xml:space="preserve">Observation1: For HD-FDD Redcap UEs and eRedCap UEs </w:t>
      </w:r>
      <w:r>
        <w:rPr>
          <w:rFonts w:hint="eastAsia" w:ascii="Times New Roman" w:hAnsi="Times New Roman" w:cs="Times New Roman"/>
          <w:b/>
          <w:i/>
          <w:lang w:val="en-US" w:eastAsia="zh-CN"/>
        </w:rPr>
        <w:t>in</w:t>
      </w:r>
      <w:r>
        <w:rPr>
          <w:rFonts w:ascii="Times New Roman" w:hAnsi="Times New Roman" w:cs="Times New Roman"/>
          <w:b/>
          <w:i/>
        </w:rPr>
        <w:t xml:space="preserve"> FR1-NTN, if </w:t>
      </w:r>
      <w:r>
        <w:rPr>
          <w:rFonts w:hint="eastAsia" w:ascii="Times New Roman" w:hAnsi="Times New Roman" w:cs="Times New Roman"/>
          <w:b/>
          <w:i/>
          <w:lang w:val="en-US" w:eastAsia="zh-CN"/>
        </w:rPr>
        <w:t xml:space="preserve">the collision between </w:t>
      </w:r>
      <w:r>
        <w:rPr>
          <w:rFonts w:ascii="Times New Roman" w:hAnsi="Times New Roman" w:cs="Times New Roman"/>
          <w:b/>
          <w:i/>
        </w:rPr>
        <w:t xml:space="preserve">DL reception and UL transmission </w:t>
      </w:r>
      <w:r>
        <w:rPr>
          <w:rFonts w:hint="eastAsia" w:ascii="Times New Roman" w:hAnsi="Times New Roman" w:cs="Times New Roman"/>
          <w:b/>
          <w:i/>
          <w:lang w:val="en-US" w:eastAsia="zh-CN"/>
        </w:rPr>
        <w:t>is</w:t>
      </w:r>
      <w:r>
        <w:rPr>
          <w:rFonts w:ascii="Times New Roman" w:hAnsi="Times New Roman" w:eastAsia="Malgun Gothic" w:cs="Times New Roman"/>
          <w:b/>
          <w:i/>
        </w:rPr>
        <w:t xml:space="preserve"> avoided based on the gNB scheduling mechanism, </w:t>
      </w:r>
      <w:r>
        <w:rPr>
          <w:rFonts w:ascii="Times New Roman" w:hAnsi="Times New Roman" w:cs="Times New Roman"/>
          <w:b/>
          <w:i/>
        </w:rPr>
        <w:t xml:space="preserve">resources waste will </w:t>
      </w:r>
      <w:r>
        <w:rPr>
          <w:rFonts w:hint="eastAsia" w:ascii="Times New Roman" w:hAnsi="Times New Roman" w:cs="Times New Roman"/>
          <w:b/>
          <w:i/>
          <w:lang w:val="en-US" w:eastAsia="zh-CN"/>
        </w:rPr>
        <w:t>occur</w:t>
      </w:r>
      <w:r>
        <w:rPr>
          <w:rFonts w:ascii="Times New Roman" w:hAnsi="Times New Roman" w:cs="Times New Roman"/>
          <w:b/>
          <w:i/>
        </w:rPr>
        <w:t xml:space="preserve"> due to TA reporting granularity</w:t>
      </w:r>
      <w:r>
        <w:rPr>
          <w:rFonts w:ascii="Times New Roman" w:hAnsi="Times New Roman" w:eastAsia="Malgun Gothic" w:cs="Times New Roman"/>
          <w:b/>
          <w:i/>
        </w:rPr>
        <w:t xml:space="preserve">. </w:t>
      </w:r>
    </w:p>
    <w:p w14:paraId="3C40CBA4">
      <w:pPr>
        <w:spacing w:line="320" w:lineRule="exact"/>
        <w:jc w:val="both"/>
        <w:rPr>
          <w:rFonts w:ascii="Times New Roman" w:hAnsi="Times New Roman" w:cs="Times New Roman"/>
        </w:rPr>
      </w:pPr>
      <w:r>
        <w:rPr>
          <w:rFonts w:ascii="Times New Roman" w:hAnsi="Times New Roman" w:cs="Times New Roman"/>
          <w:lang w:eastAsia="zh-CN"/>
        </w:rPr>
        <w:t xml:space="preserve">In addition, </w:t>
      </w:r>
      <w:r>
        <w:rPr>
          <w:rFonts w:ascii="Times New Roman" w:hAnsi="Times New Roman" w:cs="Times New Roman"/>
        </w:rPr>
        <w:t>for NTN, a Timing Advance report (TAR) shall be triggered if any of the following events occur:</w:t>
      </w:r>
    </w:p>
    <w:p w14:paraId="1CD119D7">
      <w:pPr>
        <w:pStyle w:val="92"/>
        <w:spacing w:line="320" w:lineRule="exact"/>
        <w:rPr>
          <w:rFonts w:cs="Times New Roman"/>
        </w:rPr>
      </w:pPr>
      <w:r>
        <w:rPr>
          <w:rFonts w:cs="Times New Roman"/>
        </w:rPr>
        <w:t>-</w:t>
      </w:r>
      <w:r>
        <w:rPr>
          <w:rFonts w:cs="Times New Roman"/>
        </w:rPr>
        <w:tab/>
      </w:r>
      <w:r>
        <w:rPr>
          <w:rFonts w:cs="Times New Roman"/>
        </w:rPr>
        <w:t>upon indication from upper layers to trigger a Timing Advance report;</w:t>
      </w:r>
    </w:p>
    <w:p w14:paraId="1CD90D9F">
      <w:pPr>
        <w:pStyle w:val="92"/>
        <w:spacing w:line="320" w:lineRule="exact"/>
        <w:rPr>
          <w:rFonts w:cs="Times New Roman"/>
        </w:rPr>
      </w:pPr>
      <w:r>
        <w:rPr>
          <w:rFonts w:eastAsia="Malgun Gothic" w:cs="Times New Roman"/>
          <w:lang w:eastAsia="ko-KR"/>
        </w:rPr>
        <w:t>-</w:t>
      </w:r>
      <w:r>
        <w:rPr>
          <w:rFonts w:eastAsia="Malgun Gothic" w:cs="Times New Roman"/>
          <w:lang w:eastAsia="ko-KR"/>
        </w:rPr>
        <w:tab/>
      </w:r>
      <w:r>
        <w:rPr>
          <w:rFonts w:eastAsia="Malgun Gothic" w:cs="Times New Roman"/>
          <w:lang w:eastAsia="ko-KR"/>
        </w:rPr>
        <w:t>upon</w:t>
      </w:r>
      <w:r>
        <w:rPr>
          <w:rFonts w:cs="Times New Roman"/>
        </w:rPr>
        <w:t xml:space="preserve"> the configuration of </w:t>
      </w:r>
      <w:r>
        <w:rPr>
          <w:rFonts w:cs="Times New Roman"/>
          <w:iCs/>
          <w:lang w:eastAsia="ko-KR"/>
        </w:rPr>
        <w:t>offsetThresholdTA</w:t>
      </w:r>
      <w:r>
        <w:rPr>
          <w:rFonts w:cs="Times New Roman"/>
          <w:lang w:eastAsia="ko-KR"/>
        </w:rPr>
        <w:t xml:space="preserve"> by upper layers</w:t>
      </w:r>
      <w:r>
        <w:rPr>
          <w:rFonts w:cs="Times New Roman"/>
        </w:rPr>
        <w:t>, if the UE has not previously reported Timing Advance value to the current Serving Cell;</w:t>
      </w:r>
    </w:p>
    <w:p w14:paraId="4DEC4F4C">
      <w:pPr>
        <w:pStyle w:val="92"/>
        <w:spacing w:line="320" w:lineRule="exact"/>
        <w:rPr>
          <w:rFonts w:cs="Times New Roman"/>
        </w:rPr>
      </w:pPr>
      <w:r>
        <w:rPr>
          <w:rFonts w:eastAsia="Malgun Gothic" w:cs="Times New Roman"/>
          <w:lang w:eastAsia="ko-KR"/>
        </w:rPr>
        <w:t>-</w:t>
      </w:r>
      <w:r>
        <w:rPr>
          <w:rFonts w:eastAsia="Malgun Gothic" w:cs="Times New Roman"/>
          <w:lang w:eastAsia="ko-KR"/>
        </w:rPr>
        <w:tab/>
      </w:r>
      <w:r>
        <w:rPr>
          <w:rFonts w:eastAsia="Malgun Gothic" w:cs="Times New Roman"/>
          <w:lang w:eastAsia="ko-KR"/>
        </w:rPr>
        <w:t>if the variation between the</w:t>
      </w:r>
      <w:r>
        <w:rPr>
          <w:rFonts w:cs="Times New Roman"/>
        </w:rPr>
        <w:t xml:space="preserve"> current estimate of the Timing Advance value and the last reported Timing Advance value is equal to or larger than </w:t>
      </w:r>
      <w:r>
        <w:rPr>
          <w:rFonts w:cs="Times New Roman"/>
          <w:iCs/>
          <w:lang w:eastAsia="ko-KR"/>
        </w:rPr>
        <w:t>offsetThresholdTA</w:t>
      </w:r>
      <w:r>
        <w:rPr>
          <w:rFonts w:cs="Times New Roman"/>
          <w:iCs/>
          <w:lang w:eastAsia="zh-CN"/>
        </w:rPr>
        <w:t>,</w:t>
      </w:r>
      <w:r>
        <w:rPr>
          <w:rFonts w:cs="Times New Roman"/>
        </w:rPr>
        <w:t xml:space="preserve"> if configured.</w:t>
      </w:r>
    </w:p>
    <w:p w14:paraId="7DAAFBD6">
      <w:pPr>
        <w:spacing w:line="320" w:lineRule="exact"/>
        <w:jc w:val="both"/>
        <w:rPr>
          <w:rFonts w:ascii="Times New Roman" w:hAnsi="Times New Roman" w:cs="Times New Roman"/>
        </w:rPr>
      </w:pPr>
      <w:r>
        <w:rPr>
          <w:rFonts w:ascii="Times New Roman" w:hAnsi="Times New Roman" w:cs="Times New Roman"/>
        </w:rPr>
        <w:t xml:space="preserve">However, for timing advance report based on </w:t>
      </w:r>
      <w:r>
        <w:rPr>
          <w:rFonts w:ascii="Times New Roman" w:hAnsi="Times New Roman" w:eastAsia="Malgun Gothic" w:cs="Times New Roman"/>
          <w:lang w:eastAsia="ko-KR"/>
        </w:rPr>
        <w:t>the variation between the</w:t>
      </w:r>
      <w:r>
        <w:rPr>
          <w:rFonts w:ascii="Times New Roman" w:hAnsi="Times New Roman" w:cs="Times New Roman"/>
        </w:rPr>
        <w:t xml:space="preserve"> current estimate of the timing advance value and the last reported timing advance value is equal to or larger than </w:t>
      </w:r>
      <w:r>
        <w:rPr>
          <w:rFonts w:ascii="Times New Roman" w:hAnsi="Times New Roman" w:cs="Times New Roman"/>
          <w:lang w:eastAsia="zh-CN"/>
        </w:rPr>
        <w:t xml:space="preserve">an </w:t>
      </w:r>
      <w:r>
        <w:rPr>
          <w:rFonts w:ascii="Times New Roman" w:hAnsi="Times New Roman" w:cs="Times New Roman"/>
          <w:iCs/>
          <w:lang w:eastAsia="ko-KR"/>
        </w:rPr>
        <w:t xml:space="preserve">offsetThresholdTA, </w:t>
      </w:r>
      <w:r>
        <w:rPr>
          <w:rFonts w:ascii="Times New Roman" w:hAnsi="Times New Roman" w:cs="Times New Roman"/>
          <w:iCs/>
          <w:lang w:eastAsia="zh-CN"/>
        </w:rPr>
        <w:t xml:space="preserve">with </w:t>
      </w:r>
      <w:r>
        <w:rPr>
          <w:rFonts w:ascii="Times New Roman" w:hAnsi="Times New Roman" w:cs="Times New Roman"/>
          <w:iCs/>
          <w:lang w:eastAsia="ko-KR"/>
        </w:rPr>
        <w:t xml:space="preserve">this way, there is a gap between the last reported timing advance and the current estimate of the timing advance value and the gap value is equal </w:t>
      </w:r>
      <w:r>
        <w:rPr>
          <w:rFonts w:ascii="Times New Roman" w:hAnsi="Times New Roman" w:cs="Times New Roman"/>
          <w:iCs/>
          <w:lang w:eastAsia="zh-CN"/>
        </w:rPr>
        <w:t>to or large than</w:t>
      </w:r>
      <w:r>
        <w:rPr>
          <w:rFonts w:ascii="Times New Roman" w:hAnsi="Times New Roman" w:cs="Times New Roman"/>
          <w:iCs/>
          <w:lang w:eastAsia="ko-KR"/>
        </w:rPr>
        <w:t xml:space="preserve"> the configured offsetThresholdTA,  </w:t>
      </w:r>
      <w:r>
        <w:rPr>
          <w:rFonts w:ascii="Times New Roman" w:hAnsi="Times New Roman" w:cs="Times New Roman"/>
        </w:rPr>
        <w:t>if  DL reception and UL transmission collision need to avoid based on gNB scheduling mechanism, thus, for a data transmission/reception, gNB need to reserved large of resources, for instance, as shown in figure 1, due to TA mismatching between gNB and UE, then gNB cannot judge the actual overlapping area of DL reception and UL transmission. If gNB needs to avoid collision between DL reception and UL transmission, then many resources need to be reserved to guarantee one of data transmission, this will cause large resource wasting.</w:t>
      </w:r>
    </w:p>
    <w:p w14:paraId="238C29CB">
      <w:pPr>
        <w:jc w:val="center"/>
        <w:rPr>
          <w:rFonts w:ascii="Times New Roman" w:hAnsi="Times New Roman" w:cs="Times New Roman"/>
        </w:rPr>
      </w:pPr>
      <w:r>
        <w:rPr>
          <w:rFonts w:ascii="Times New Roman" w:hAnsi="Times New Roman" w:cs="Times New Roman"/>
        </w:rPr>
        <w:object>
          <v:shape id="_x0000_i1025" o:spt="75" type="#_x0000_t75" style="height:145.3pt;width:414.8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14:paraId="532C1DB2">
      <w:pPr>
        <w:jc w:val="center"/>
        <w:rPr>
          <w:rFonts w:ascii="Times New Roman" w:hAnsi="Times New Roman" w:cs="Times New Roman"/>
        </w:rPr>
      </w:pPr>
      <w:r>
        <w:rPr>
          <w:rFonts w:ascii="Times New Roman" w:hAnsi="Times New Roman" w:cs="Times New Roman"/>
        </w:rPr>
        <w:t>Figure</w:t>
      </w:r>
      <w:r>
        <w:rPr>
          <w:rFonts w:ascii="Times New Roman" w:hAnsi="Times New Roman" w:cs="Times New Roman"/>
          <w:lang w:eastAsia="zh-CN"/>
        </w:rPr>
        <w:t xml:space="preserve"> 1</w:t>
      </w:r>
      <w:r>
        <w:rPr>
          <w:rFonts w:ascii="Times New Roman" w:hAnsi="Times New Roman" w:cs="Times New Roman"/>
        </w:rPr>
        <w:t>, scheduling limitation due to TA mismatching</w:t>
      </w:r>
    </w:p>
    <w:p w14:paraId="5E7C2468">
      <w:pPr>
        <w:spacing w:line="320" w:lineRule="exact"/>
        <w:jc w:val="both"/>
        <w:rPr>
          <w:rFonts w:ascii="Times New Roman" w:hAnsi="Times New Roman" w:eastAsia="Malgun Gothic" w:cs="Times New Roman"/>
          <w:b/>
          <w:i/>
        </w:rPr>
      </w:pPr>
      <w:r>
        <w:rPr>
          <w:rFonts w:ascii="Times New Roman" w:hAnsi="Times New Roman" w:cs="Times New Roman"/>
          <w:b/>
          <w:i/>
        </w:rPr>
        <w:t xml:space="preserve">Observation2: For HD-FDD Redcap UEs and eRedCap UEs </w:t>
      </w:r>
      <w:r>
        <w:rPr>
          <w:rFonts w:hint="eastAsia" w:ascii="Times New Roman" w:hAnsi="Times New Roman" w:cs="Times New Roman"/>
          <w:b/>
          <w:i/>
          <w:lang w:val="en-US" w:eastAsia="zh-CN"/>
        </w:rPr>
        <w:t>in</w:t>
      </w:r>
      <w:r>
        <w:rPr>
          <w:rFonts w:ascii="Times New Roman" w:hAnsi="Times New Roman" w:cs="Times New Roman"/>
          <w:b/>
          <w:i/>
        </w:rPr>
        <w:t xml:space="preserve"> FR1-NTN, if </w:t>
      </w:r>
      <w:r>
        <w:rPr>
          <w:rFonts w:hint="eastAsia" w:ascii="Times New Roman" w:hAnsi="Times New Roman" w:cs="Times New Roman"/>
          <w:b/>
          <w:i/>
          <w:lang w:val="en-US" w:eastAsia="zh-CN"/>
        </w:rPr>
        <w:t xml:space="preserve">the collision between </w:t>
      </w:r>
      <w:r>
        <w:rPr>
          <w:rFonts w:ascii="Times New Roman" w:hAnsi="Times New Roman" w:cs="Times New Roman"/>
          <w:b/>
          <w:i/>
        </w:rPr>
        <w:t xml:space="preserve">DL reception and UL transmission </w:t>
      </w:r>
      <w:r>
        <w:rPr>
          <w:rFonts w:hint="eastAsia" w:ascii="Times New Roman" w:hAnsi="Times New Roman" w:cs="Times New Roman"/>
          <w:b/>
          <w:i/>
          <w:lang w:val="en-US" w:eastAsia="zh-CN"/>
        </w:rPr>
        <w:t>is</w:t>
      </w:r>
      <w:r>
        <w:rPr>
          <w:rFonts w:ascii="Times New Roman" w:hAnsi="Times New Roman" w:eastAsia="Malgun Gothic" w:cs="Times New Roman"/>
          <w:b/>
          <w:i/>
        </w:rPr>
        <w:t xml:space="preserve"> avoided based on the gNB scheduling mechanism, </w:t>
      </w:r>
      <w:r>
        <w:rPr>
          <w:rFonts w:ascii="Times New Roman" w:hAnsi="Times New Roman" w:cs="Times New Roman"/>
          <w:b/>
          <w:i/>
        </w:rPr>
        <w:t xml:space="preserve">resources waste will </w:t>
      </w:r>
      <w:r>
        <w:rPr>
          <w:rFonts w:hint="eastAsia" w:ascii="Times New Roman" w:hAnsi="Times New Roman" w:cs="Times New Roman"/>
          <w:b/>
          <w:i/>
          <w:lang w:val="en-US" w:eastAsia="zh-CN"/>
        </w:rPr>
        <w:t>occur</w:t>
      </w:r>
      <w:r>
        <w:rPr>
          <w:rFonts w:ascii="Times New Roman" w:hAnsi="Times New Roman" w:cs="Times New Roman"/>
          <w:b/>
          <w:i/>
        </w:rPr>
        <w:t xml:space="preserve"> due to misalignment </w:t>
      </w:r>
      <w:r>
        <w:rPr>
          <w:rFonts w:hint="eastAsia" w:ascii="Times New Roman" w:hAnsi="Times New Roman" w:cs="Times New Roman"/>
          <w:b/>
          <w:i/>
          <w:lang w:val="en-US" w:eastAsia="zh-CN"/>
        </w:rPr>
        <w:t xml:space="preserve">of </w:t>
      </w:r>
      <w:r>
        <w:rPr>
          <w:rFonts w:ascii="Times New Roman" w:hAnsi="Times New Roman" w:cs="Times New Roman"/>
          <w:b/>
          <w:i/>
        </w:rPr>
        <w:t>TA between gNB and UE</w:t>
      </w:r>
      <w:r>
        <w:rPr>
          <w:rFonts w:ascii="Times New Roman" w:hAnsi="Times New Roman" w:eastAsia="Malgun Gothic" w:cs="Times New Roman"/>
          <w:b/>
          <w:i/>
        </w:rPr>
        <w:t>.</w:t>
      </w:r>
    </w:p>
    <w:p w14:paraId="5B8D9574">
      <w:pPr>
        <w:pStyle w:val="4"/>
      </w:pPr>
      <w:r>
        <w:rPr>
          <w:sz w:val="22"/>
          <w:szCs w:val="22"/>
        </w:rPr>
        <w:t xml:space="preserve">Enhancements for </w:t>
      </w:r>
      <w:bookmarkStart w:id="9" w:name="OLE_LINK5"/>
      <w:r>
        <w:rPr>
          <w:sz w:val="22"/>
          <w:szCs w:val="22"/>
        </w:rPr>
        <w:t>a collision</w:t>
      </w:r>
      <w:r>
        <w:t xml:space="preserve"> of Case 3 and Case 4</w:t>
      </w:r>
      <w:bookmarkEnd w:id="9"/>
    </w:p>
    <w:p w14:paraId="61AB5DA7">
      <w:pPr>
        <w:spacing w:line="320" w:lineRule="exact"/>
        <w:jc w:val="both"/>
        <w:rPr>
          <w:rFonts w:ascii="Times New Roman" w:hAnsi="Times New Roman" w:eastAsia="Malgun Gothic" w:cs="Times New Roman"/>
        </w:rPr>
      </w:pPr>
      <w:r>
        <w:rPr>
          <w:rFonts w:ascii="Times New Roman" w:hAnsi="Times New Roman" w:eastAsia="Malgun Gothic" w:cs="Times New Roman"/>
        </w:rPr>
        <w:t xml:space="preserve">Based on the analysis above, a collision between DL reception and UL transmission overlapping and/or </w:t>
      </w:r>
      <w:r>
        <w:rPr>
          <w:rFonts w:ascii="Times New Roman" w:hAnsi="Times New Roman" w:cs="Times New Roman"/>
        </w:rPr>
        <w:t>back-to-back non-overlapping symbols without sufficient gap</w:t>
      </w:r>
      <w:r>
        <w:rPr>
          <w:rFonts w:ascii="Times New Roman" w:hAnsi="Times New Roman" w:eastAsia="Malgun Gothic" w:cs="Times New Roman"/>
        </w:rPr>
        <w:t xml:space="preserve"> caused by TA misalignment between gNB and UE for redcap UE under NTN scenario needs to be studied. </w:t>
      </w:r>
    </w:p>
    <w:p w14:paraId="0634B9B2">
      <w:pPr>
        <w:spacing w:line="320" w:lineRule="exact"/>
        <w:jc w:val="both"/>
        <w:rPr>
          <w:rFonts w:ascii="Times New Roman" w:hAnsi="Times New Roman" w:cs="Times New Roman"/>
          <w:iCs/>
          <w:lang w:eastAsia="ko-KR"/>
        </w:rPr>
      </w:pPr>
      <w:r>
        <w:rPr>
          <w:rFonts w:ascii="Times New Roman" w:hAnsi="Times New Roman" w:eastAsia="Malgun Gothic" w:cs="Times New Roman"/>
        </w:rPr>
        <w:t>One potential solution is to enhance the TA report, finer granularity for TA report</w:t>
      </w:r>
      <w:r>
        <w:rPr>
          <w:rFonts w:ascii="Times New Roman" w:hAnsi="Times New Roman" w:eastAsia="宋体" w:cs="Times New Roman"/>
          <w:lang w:eastAsia="zh-CN"/>
        </w:rPr>
        <w:t>ing</w:t>
      </w:r>
      <w:r>
        <w:rPr>
          <w:rFonts w:ascii="Times New Roman" w:hAnsi="Times New Roman" w:eastAsia="Malgun Gothic" w:cs="Times New Roman"/>
        </w:rPr>
        <w:t xml:space="preserve"> by UE can be considered</w:t>
      </w:r>
      <w:r>
        <w:rPr>
          <w:rFonts w:ascii="Times New Roman" w:hAnsi="Times New Roman" w:eastAsia="宋体" w:cs="Times New Roman"/>
          <w:lang w:eastAsia="zh-CN"/>
        </w:rPr>
        <w:t>.</w:t>
      </w:r>
      <w:r>
        <w:rPr>
          <w:rFonts w:ascii="Times New Roman" w:hAnsi="Times New Roman" w:cs="Times New Roman"/>
        </w:rPr>
        <w:t xml:space="preserve"> </w:t>
      </w:r>
      <w:r>
        <w:rPr>
          <w:rFonts w:ascii="Times New Roman" w:hAnsi="Times New Roman" w:cs="Times New Roman"/>
          <w:lang w:eastAsia="zh-CN"/>
        </w:rPr>
        <w:t>R</w:t>
      </w:r>
      <w:r>
        <w:rPr>
          <w:rFonts w:ascii="Times New Roman" w:hAnsi="Times New Roman" w:cs="Times New Roman"/>
        </w:rPr>
        <w:t>eserved bits within a TA-reported MAC-CE</w:t>
      </w:r>
      <w:r>
        <w:rPr>
          <w:rFonts w:ascii="Times New Roman" w:hAnsi="Times New Roman" w:cs="Times New Roman"/>
          <w:lang w:eastAsia="zh-CN"/>
        </w:rPr>
        <w:t xml:space="preserve"> in current spec can be used</w:t>
      </w:r>
      <w:r>
        <w:rPr>
          <w:rFonts w:ascii="Times New Roman" w:hAnsi="Times New Roman" w:cs="Times New Roman"/>
        </w:rPr>
        <w:t xml:space="preserve"> to indicate </w:t>
      </w:r>
      <w:r>
        <w:rPr>
          <w:rFonts w:ascii="Times New Roman" w:hAnsi="Times New Roman" w:cs="Times New Roman"/>
          <w:lang w:eastAsia="zh-CN"/>
        </w:rPr>
        <w:t>a re-fined TA granularity</w:t>
      </w:r>
      <w:r>
        <w:rPr>
          <w:rFonts w:ascii="Times New Roman" w:hAnsi="Times New Roman" w:cs="Times New Roman"/>
        </w:rPr>
        <w:t xml:space="preserve">, </w:t>
      </w:r>
      <w:r>
        <w:rPr>
          <w:rFonts w:ascii="Times New Roman" w:hAnsi="Times New Roman" w:cs="Times New Roman"/>
          <w:lang w:eastAsia="zh-CN"/>
        </w:rPr>
        <w:t xml:space="preserve">e.g., </w:t>
      </w:r>
      <w:r>
        <w:rPr>
          <w:rFonts w:ascii="Times New Roman" w:hAnsi="Times New Roman" w:cs="Times New Roman"/>
        </w:rPr>
        <w:t>2 bits can be used</w:t>
      </w:r>
      <w:r>
        <w:rPr>
          <w:rFonts w:ascii="Times New Roman" w:hAnsi="Times New Roman" w:cs="Times New Roman"/>
          <w:lang w:eastAsia="zh-CN"/>
        </w:rPr>
        <w:t>,</w:t>
      </w:r>
      <w:r>
        <w:rPr>
          <w:rFonts w:ascii="Times New Roman" w:hAnsi="Times New Roman" w:cs="Times New Roman"/>
        </w:rPr>
        <w:t xml:space="preserve"> and the symbols within a slot can be split into 4 groups</w:t>
      </w:r>
      <w:r>
        <w:rPr>
          <w:rFonts w:ascii="Times New Roman" w:hAnsi="Times New Roman" w:cs="Times New Roman"/>
          <w:lang w:eastAsia="zh-CN"/>
        </w:rPr>
        <w:t xml:space="preserve">. Then a symbol group-based granularity of TA can be reported, it’s beneficial </w:t>
      </w:r>
      <w:r>
        <w:rPr>
          <w:rFonts w:ascii="Times New Roman" w:hAnsi="Times New Roman" w:cs="Times New Roman"/>
        </w:rPr>
        <w:t>for gNB scheduling</w:t>
      </w:r>
      <w:r>
        <w:rPr>
          <w:rFonts w:ascii="Times New Roman" w:hAnsi="Times New Roman" w:cs="Times New Roman"/>
          <w:lang w:eastAsia="zh-CN"/>
        </w:rPr>
        <w:t xml:space="preserve"> </w:t>
      </w:r>
      <w:r>
        <w:rPr>
          <w:rFonts w:ascii="Times New Roman" w:hAnsi="Times New Roman" w:cs="Times New Roman"/>
        </w:rPr>
        <w:t>and potential scheduling</w:t>
      </w:r>
      <w:r>
        <w:rPr>
          <w:rFonts w:ascii="Times New Roman" w:hAnsi="Times New Roman" w:cs="Times New Roman"/>
          <w:lang w:eastAsia="zh-CN"/>
        </w:rPr>
        <w:t xml:space="preserve"> </w:t>
      </w:r>
      <w:r>
        <w:rPr>
          <w:rFonts w:ascii="Times New Roman" w:hAnsi="Times New Roman" w:cs="Times New Roman"/>
        </w:rPr>
        <w:t xml:space="preserve">collision between DL reception and UL transmission caused by TA granularity misalignment can be </w:t>
      </w:r>
      <w:r>
        <w:rPr>
          <w:rFonts w:ascii="Times New Roman" w:hAnsi="Times New Roman" w:cs="Times New Roman"/>
          <w:lang w:eastAsia="zh-CN"/>
        </w:rPr>
        <w:t>relieved</w:t>
      </w:r>
      <w:r>
        <w:rPr>
          <w:rFonts w:ascii="Times New Roman" w:hAnsi="Times New Roman" w:cs="Times New Roman"/>
        </w:rPr>
        <w:t xml:space="preserve">. In addition, since the TA value will be changed due to UE and satellite movement, however, due to the configured value of </w:t>
      </w:r>
      <w:bookmarkStart w:id="10" w:name="OLE_LINK6"/>
      <w:r>
        <w:rPr>
          <w:rFonts w:ascii="Times New Roman" w:hAnsi="Times New Roman" w:cs="Times New Roman"/>
          <w:iCs/>
          <w:lang w:eastAsia="ko-KR"/>
        </w:rPr>
        <w:t>OffsetThresholdTA</w:t>
      </w:r>
      <w:bookmarkEnd w:id="10"/>
      <w:r>
        <w:rPr>
          <w:rFonts w:ascii="Times New Roman" w:hAnsi="Times New Roman" w:cs="Times New Roman"/>
          <w:iCs/>
          <w:lang w:eastAsia="zh-CN"/>
        </w:rPr>
        <w:t>,</w:t>
      </w:r>
      <w:r>
        <w:rPr>
          <w:rFonts w:ascii="Times New Roman" w:hAnsi="Times New Roman" w:cs="Times New Roman"/>
          <w:iCs/>
          <w:lang w:eastAsia="ko-KR"/>
        </w:rPr>
        <w:t xml:space="preserve"> UE </w:t>
      </w:r>
      <w:r>
        <w:rPr>
          <w:rFonts w:ascii="Times New Roman" w:hAnsi="Times New Roman" w:cs="Times New Roman"/>
          <w:iCs/>
          <w:lang w:eastAsia="zh-CN"/>
        </w:rPr>
        <w:t>does not need</w:t>
      </w:r>
      <w:r>
        <w:rPr>
          <w:rFonts w:ascii="Times New Roman" w:hAnsi="Times New Roman" w:cs="Times New Roman"/>
          <w:iCs/>
          <w:lang w:eastAsia="ko-KR"/>
        </w:rPr>
        <w:t xml:space="preserve"> to report TA until </w:t>
      </w:r>
      <w:r>
        <w:rPr>
          <w:rFonts w:ascii="Times New Roman" w:hAnsi="Times New Roman" w:cs="Times New Roman"/>
          <w:iCs/>
          <w:lang w:eastAsia="zh-CN"/>
        </w:rPr>
        <w:t xml:space="preserve">a </w:t>
      </w:r>
      <w:r>
        <w:rPr>
          <w:rFonts w:ascii="Times New Roman" w:hAnsi="Times New Roman" w:cs="Times New Roman"/>
          <w:iCs/>
          <w:lang w:eastAsia="ko-KR"/>
        </w:rPr>
        <w:t xml:space="preserve">trigger condition </w:t>
      </w:r>
      <w:r>
        <w:rPr>
          <w:rFonts w:ascii="Times New Roman" w:hAnsi="Times New Roman" w:cs="Times New Roman"/>
          <w:iCs/>
          <w:lang w:eastAsia="zh-CN"/>
        </w:rPr>
        <w:t xml:space="preserve">is </w:t>
      </w:r>
      <w:r>
        <w:rPr>
          <w:rFonts w:ascii="Times New Roman" w:hAnsi="Times New Roman" w:cs="Times New Roman"/>
          <w:iCs/>
          <w:lang w:eastAsia="ko-KR"/>
        </w:rPr>
        <w:t>satisfied,</w:t>
      </w:r>
      <w:r>
        <w:rPr>
          <w:rFonts w:ascii="Times New Roman" w:hAnsi="Times New Roman" w:cs="Times New Roman"/>
          <w:iCs/>
          <w:lang w:eastAsia="zh-CN"/>
        </w:rPr>
        <w:t xml:space="preserve"> which means, even though TA is changed, if the changed value is not large than configured </w:t>
      </w:r>
      <w:r>
        <w:rPr>
          <w:rFonts w:ascii="Times New Roman" w:hAnsi="Times New Roman" w:cs="Times New Roman"/>
          <w:iCs/>
          <w:lang w:eastAsia="ko-KR"/>
        </w:rPr>
        <w:t>OffsetThresholdTA</w:t>
      </w:r>
      <w:r>
        <w:rPr>
          <w:rFonts w:ascii="Times New Roman" w:hAnsi="Times New Roman" w:cs="Times New Roman"/>
          <w:iCs/>
          <w:lang w:eastAsia="zh-CN"/>
        </w:rPr>
        <w:t xml:space="preserve"> value, the actual TA cannot know by gNB timely.</w:t>
      </w:r>
      <w:r>
        <w:rPr>
          <w:rFonts w:ascii="Times New Roman" w:hAnsi="Times New Roman" w:cs="Times New Roman"/>
          <w:iCs/>
          <w:lang w:eastAsia="ko-KR"/>
        </w:rPr>
        <w:t xml:space="preserve"> </w:t>
      </w:r>
      <w:r>
        <w:rPr>
          <w:rFonts w:ascii="Times New Roman" w:hAnsi="Times New Roman" w:cs="Times New Roman"/>
          <w:iCs/>
          <w:lang w:eastAsia="zh-CN"/>
        </w:rPr>
        <w:t>T</w:t>
      </w:r>
      <w:r>
        <w:rPr>
          <w:rFonts w:ascii="Times New Roman" w:hAnsi="Times New Roman" w:cs="Times New Roman"/>
          <w:iCs/>
          <w:lang w:eastAsia="ko-KR"/>
        </w:rPr>
        <w:t>o handle this, the most straightforward way is to enable UE to update TA frequently</w:t>
      </w:r>
      <w:r>
        <w:rPr>
          <w:rFonts w:ascii="Times New Roman" w:hAnsi="Times New Roman" w:cs="Times New Roman"/>
          <w:iCs/>
          <w:lang w:eastAsia="zh-CN"/>
        </w:rPr>
        <w:t xml:space="preserve">, </w:t>
      </w:r>
      <w:bookmarkStart w:id="11" w:name="OLE_LINK9"/>
      <w:r>
        <w:rPr>
          <w:rFonts w:ascii="Times New Roman" w:hAnsi="Times New Roman" w:cs="Times New Roman"/>
          <w:iCs/>
          <w:lang w:eastAsia="zh-CN"/>
        </w:rPr>
        <w:t>as a result, a</w:t>
      </w:r>
      <w:r>
        <w:rPr>
          <w:rFonts w:ascii="Times New Roman" w:hAnsi="Times New Roman" w:cs="Times New Roman"/>
          <w:iCs/>
          <w:lang w:eastAsia="ko-KR"/>
        </w:rPr>
        <w:t xml:space="preserve"> gNB </w:t>
      </w:r>
      <w:r>
        <w:rPr>
          <w:rFonts w:ascii="Times New Roman" w:hAnsi="Times New Roman" w:cs="Times New Roman"/>
          <w:iCs/>
          <w:lang w:eastAsia="zh-CN"/>
        </w:rPr>
        <w:t>can receive</w:t>
      </w:r>
      <w:r>
        <w:rPr>
          <w:rFonts w:ascii="Times New Roman" w:hAnsi="Times New Roman" w:cs="Times New Roman"/>
          <w:iCs/>
          <w:lang w:eastAsia="ko-KR"/>
        </w:rPr>
        <w:t xml:space="preserve"> the actual TA timely</w:t>
      </w:r>
      <w:bookmarkEnd w:id="11"/>
      <w:r>
        <w:rPr>
          <w:rFonts w:ascii="Times New Roman" w:hAnsi="Times New Roman" w:cs="Times New Roman"/>
          <w:iCs/>
          <w:lang w:eastAsia="ko-KR"/>
        </w:rPr>
        <w:t xml:space="preserve">. </w:t>
      </w:r>
    </w:p>
    <w:p w14:paraId="2FC495F7">
      <w:pPr>
        <w:spacing w:line="320" w:lineRule="exact"/>
        <w:jc w:val="both"/>
        <w:rPr>
          <w:rFonts w:ascii="Times New Roman" w:hAnsi="Times New Roman" w:cs="Times New Roman"/>
          <w:b/>
          <w:i/>
          <w:iCs/>
          <w:lang w:eastAsia="ko-KR"/>
        </w:rPr>
      </w:pPr>
      <w:r>
        <w:rPr>
          <w:rFonts w:ascii="Times New Roman" w:hAnsi="Times New Roman" w:cs="Times New Roman"/>
          <w:b/>
          <w:i/>
          <w:iCs/>
          <w:lang w:eastAsia="ko-KR"/>
        </w:rPr>
        <w:t>Pro</w:t>
      </w:r>
      <w:r>
        <w:rPr>
          <w:rFonts w:ascii="Times New Roman" w:hAnsi="Times New Roman" w:cs="Times New Roman"/>
          <w:b/>
          <w:i/>
          <w:iCs/>
        </w:rPr>
        <w:t>posal</w:t>
      </w:r>
      <w:r>
        <w:rPr>
          <w:rFonts w:ascii="Times New Roman" w:hAnsi="Times New Roman" w:cs="Times New Roman"/>
          <w:b/>
          <w:i/>
          <w:iCs/>
          <w:lang w:eastAsia="ko-KR"/>
        </w:rPr>
        <w:t xml:space="preserve"> 1: </w:t>
      </w:r>
      <w:r>
        <w:rPr>
          <w:rFonts w:ascii="Times New Roman" w:hAnsi="Times New Roman" w:cs="Times New Roman"/>
          <w:b/>
          <w:i/>
        </w:rPr>
        <w:t>For HD-FDD Redcap UEs and eRedCap UEs</w:t>
      </w:r>
      <w:r>
        <w:rPr>
          <w:rFonts w:hint="eastAsia" w:ascii="Times New Roman" w:hAnsi="Times New Roman" w:cs="Times New Roman"/>
          <w:b/>
          <w:i/>
          <w:lang w:val="en-US" w:eastAsia="zh-CN"/>
        </w:rPr>
        <w:t xml:space="preserve"> in</w:t>
      </w:r>
      <w:r>
        <w:rPr>
          <w:rFonts w:ascii="Times New Roman" w:hAnsi="Times New Roman" w:cs="Times New Roman"/>
          <w:b/>
          <w:i/>
        </w:rPr>
        <w:t xml:space="preserve"> FR1-NTN</w:t>
      </w:r>
      <w:r>
        <w:rPr>
          <w:rFonts w:ascii="Times New Roman" w:hAnsi="Times New Roman" w:cs="Times New Roman"/>
          <w:b/>
          <w:i/>
          <w:iCs/>
          <w:lang w:eastAsia="ko-KR"/>
        </w:rPr>
        <w:t>, TA report</w:t>
      </w:r>
      <w:r>
        <w:rPr>
          <w:rFonts w:ascii="Times New Roman" w:hAnsi="Times New Roman" w:cs="Times New Roman"/>
          <w:b/>
          <w:i/>
          <w:iCs/>
          <w:lang w:eastAsia="zh-CN"/>
        </w:rPr>
        <w:t>ing</w:t>
      </w:r>
      <w:r>
        <w:rPr>
          <w:rFonts w:ascii="Times New Roman" w:hAnsi="Times New Roman" w:cs="Times New Roman"/>
          <w:b/>
          <w:i/>
          <w:iCs/>
          <w:lang w:eastAsia="ko-KR"/>
        </w:rPr>
        <w:t xml:space="preserve"> with finer granularity can be considered. </w:t>
      </w:r>
    </w:p>
    <w:p w14:paraId="23B9F654">
      <w:pPr>
        <w:spacing w:line="320" w:lineRule="exact"/>
        <w:jc w:val="both"/>
        <w:rPr>
          <w:rFonts w:ascii="Times New Roman" w:hAnsi="Times New Roman" w:cs="Times New Roman"/>
          <w:b/>
          <w:i/>
          <w:iCs/>
        </w:rPr>
      </w:pPr>
      <w:r>
        <w:rPr>
          <w:rFonts w:ascii="Times New Roman" w:hAnsi="Times New Roman" w:cs="Times New Roman"/>
          <w:b/>
          <w:i/>
          <w:iCs/>
          <w:lang w:eastAsia="ko-KR"/>
        </w:rPr>
        <w:t xml:space="preserve">Proposal 2: </w:t>
      </w:r>
      <w:r>
        <w:rPr>
          <w:rFonts w:ascii="Times New Roman" w:hAnsi="Times New Roman" w:cs="Times New Roman"/>
          <w:b/>
          <w:i/>
          <w:iCs/>
        </w:rPr>
        <w:t xml:space="preserve">For HD-FDD Redcap UEs and eRedCap UEs </w:t>
      </w:r>
      <w:r>
        <w:rPr>
          <w:rFonts w:hint="eastAsia" w:ascii="Times New Roman" w:hAnsi="Times New Roman" w:cs="Times New Roman"/>
          <w:b/>
          <w:i/>
          <w:iCs/>
          <w:lang w:val="en-US" w:eastAsia="zh-CN"/>
        </w:rPr>
        <w:t>in</w:t>
      </w:r>
      <w:r>
        <w:rPr>
          <w:rFonts w:ascii="Times New Roman" w:hAnsi="Times New Roman" w:cs="Times New Roman"/>
          <w:b/>
          <w:i/>
          <w:iCs/>
        </w:rPr>
        <w:t xml:space="preserve"> FR1-NTN</w:t>
      </w:r>
      <w:r>
        <w:rPr>
          <w:rFonts w:ascii="Times New Roman" w:hAnsi="Times New Roman" w:cs="Times New Roman"/>
          <w:b/>
          <w:i/>
          <w:iCs/>
          <w:lang w:eastAsia="ko-KR"/>
        </w:rPr>
        <w:t xml:space="preserve">, </w:t>
      </w:r>
      <w:r>
        <w:rPr>
          <w:rFonts w:hint="eastAsia" w:ascii="Times New Roman" w:hAnsi="Times New Roman" w:cs="Times New Roman"/>
          <w:b/>
          <w:i/>
          <w:iCs/>
          <w:lang w:val="en-US" w:eastAsia="zh-CN"/>
        </w:rPr>
        <w:t xml:space="preserve">it is recommended to consider frequent </w:t>
      </w:r>
      <w:r>
        <w:rPr>
          <w:rFonts w:ascii="Times New Roman" w:hAnsi="Times New Roman" w:cs="Times New Roman"/>
          <w:b/>
          <w:i/>
          <w:iCs/>
          <w:lang w:eastAsia="ko-KR"/>
        </w:rPr>
        <w:t xml:space="preserve">TA updates </w:t>
      </w:r>
      <w:r>
        <w:rPr>
          <w:rFonts w:hint="eastAsia" w:ascii="Times New Roman" w:hAnsi="Times New Roman" w:cs="Times New Roman"/>
          <w:b/>
          <w:i/>
          <w:iCs/>
          <w:lang w:val="en-US" w:eastAsia="zh-CN"/>
        </w:rPr>
        <w:t xml:space="preserve">to ensure the gNB is informed of the actual TA in a timely manner. </w:t>
      </w:r>
    </w:p>
    <w:p w14:paraId="1A7BB789">
      <w:pPr>
        <w:jc w:val="both"/>
        <w:rPr>
          <w:rFonts w:hint="eastAsia" w:ascii="Times New Roman" w:hAnsi="Times New Roman" w:eastAsia="宋体" w:cs="Times New Roman"/>
          <w:color w:val="auto"/>
          <w:sz w:val="22"/>
          <w:szCs w:val="22"/>
          <w:highlight w:val="none"/>
          <w:lang w:val="en-US" w:eastAsia="zh-CN"/>
        </w:rPr>
      </w:pPr>
      <w:r>
        <w:rPr>
          <w:rFonts w:hint="default" w:ascii="Times New Roman" w:hAnsi="Times New Roman" w:eastAsia="等线" w:cs="Times New Roman"/>
          <w:color w:val="auto"/>
          <w:sz w:val="22"/>
        </w:rPr>
        <w:t xml:space="preserve">Another potential solution is to define new rules instead of </w:t>
      </w:r>
      <w:r>
        <w:rPr>
          <w:rFonts w:hint="default" w:ascii="Times New Roman" w:hAnsi="Times New Roman" w:eastAsia="等线" w:cs="Times New Roman"/>
          <w:color w:val="auto"/>
          <w:sz w:val="22"/>
          <w:lang w:eastAsia="zh-CN"/>
        </w:rPr>
        <w:t>relying</w:t>
      </w:r>
      <w:r>
        <w:rPr>
          <w:rFonts w:hint="default" w:ascii="Times New Roman" w:hAnsi="Times New Roman" w:eastAsia="等线" w:cs="Times New Roman"/>
          <w:color w:val="auto"/>
          <w:sz w:val="22"/>
        </w:rPr>
        <w:t xml:space="preserve"> on gNB to avoid the collision through scheduling or regarding it as an error case when the collision happene</w:t>
      </w:r>
      <w:r>
        <w:rPr>
          <w:rFonts w:hint="default" w:ascii="Times New Roman" w:hAnsi="Times New Roman" w:eastAsia="等线" w:cs="Times New Roman"/>
          <w:color w:val="auto"/>
          <w:sz w:val="22"/>
          <w:highlight w:val="none"/>
        </w:rPr>
        <w:t>d, to improve the resources efficiently, just only one transmission of DL reception and UL transmission need to drop</w:t>
      </w:r>
      <w:r>
        <w:rPr>
          <w:rFonts w:hint="default" w:ascii="Times New Roman" w:hAnsi="Times New Roman" w:eastAsia="等线" w:cs="Times New Roman"/>
          <w:color w:val="auto"/>
          <w:sz w:val="22"/>
          <w:highlight w:val="none"/>
          <w:lang w:val="en-US" w:eastAsia="zh-CN"/>
        </w:rPr>
        <w:t>.</w:t>
      </w:r>
      <w:r>
        <w:rPr>
          <w:rFonts w:hint="default" w:ascii="Times New Roman" w:hAnsi="Times New Roman" w:eastAsia="宋体" w:cs="Times New Roman"/>
          <w:color w:val="24292F"/>
          <w:sz w:val="22"/>
          <w:highlight w:val="none"/>
          <w:lang w:val="en-US" w:eastAsia="zh-CN"/>
        </w:rPr>
        <w:t xml:space="preserve"> To handle collision case 3, there are two options, Option A</w:t>
      </w:r>
      <w:r>
        <w:rPr>
          <w:rFonts w:hint="eastAsia" w:ascii="Times New Roman" w:hAnsi="Times New Roman" w:eastAsia="宋体" w:cs="Times New Roman"/>
          <w:color w:val="24292F"/>
          <w:sz w:val="22"/>
          <w:highlight w:val="none"/>
          <w:lang w:val="en-US" w:eastAsia="zh-CN"/>
        </w:rPr>
        <w:t>, a</w:t>
      </w:r>
      <w:r>
        <w:rPr>
          <w:rFonts w:ascii="Times New Roman" w:hAnsi="Times New Roman" w:eastAsia="宋体" w:cs="Times New Roman"/>
          <w:szCs w:val="20"/>
          <w:lang w:eastAsia="zh-CN"/>
        </w:rPr>
        <w:t xml:space="preserve"> priority of keeping one direction and overriding another direction is based on different use cases without </w:t>
      </w:r>
      <w:r>
        <w:rPr>
          <w:rFonts w:ascii="Times New Roman" w:hAnsi="Times New Roman" w:cs="Times New Roman"/>
          <w:szCs w:val="20"/>
          <w:lang w:eastAsia="zh-CN"/>
        </w:rPr>
        <w:t>network</w:t>
      </w:r>
      <w:r>
        <w:rPr>
          <w:rFonts w:ascii="Times New Roman" w:hAnsi="Times New Roman" w:eastAsia="宋体" w:cs="Times New Roman"/>
          <w:szCs w:val="20"/>
          <w:lang w:eastAsia="zh-CN"/>
        </w:rPr>
        <w:t xml:space="preserve"> </w:t>
      </w:r>
      <w:r>
        <w:rPr>
          <w:rFonts w:ascii="Times New Roman" w:hAnsi="Times New Roman" w:cs="Times New Roman"/>
          <w:szCs w:val="20"/>
          <w:lang w:eastAsia="zh-CN"/>
        </w:rPr>
        <w:t>signalling</w:t>
      </w:r>
      <w:r>
        <w:rPr>
          <w:rFonts w:hint="eastAsia" w:ascii="Times New Roman" w:hAnsi="Times New Roman" w:cs="Times New Roman"/>
          <w:szCs w:val="20"/>
          <w:lang w:val="en-US" w:eastAsia="zh-CN"/>
        </w:rPr>
        <w:t>.</w:t>
      </w:r>
      <w:r>
        <w:rPr>
          <w:rFonts w:hint="default" w:ascii="Times New Roman" w:hAnsi="Times New Roman" w:eastAsia="宋体" w:cs="Times New Roman"/>
          <w:color w:val="auto"/>
          <w:sz w:val="22"/>
          <w:szCs w:val="22"/>
          <w:highlight w:val="none"/>
          <w:lang w:val="en-US" w:eastAsia="zh-CN"/>
        </w:rPr>
        <w:t xml:space="preserve"> Option B need network to indicate the priority, then UE based on the indicated priority for data transmission/reception. In our understanding, Option A is beneficial </w:t>
      </w:r>
      <w:r>
        <w:rPr>
          <w:rFonts w:hint="eastAsia" w:ascii="Times New Roman" w:hAnsi="Times New Roman" w:eastAsia="宋体" w:cs="Times New Roman"/>
          <w:color w:val="auto"/>
          <w:sz w:val="22"/>
          <w:szCs w:val="22"/>
          <w:highlight w:val="none"/>
          <w:lang w:val="en-US" w:eastAsia="zh-CN"/>
        </w:rPr>
        <w:t>for</w:t>
      </w:r>
      <w:r>
        <w:rPr>
          <w:rFonts w:hint="default" w:ascii="Times New Roman" w:hAnsi="Times New Roman" w:eastAsia="宋体" w:cs="Times New Roman"/>
          <w:color w:val="auto"/>
          <w:sz w:val="22"/>
          <w:szCs w:val="22"/>
          <w:highlight w:val="none"/>
          <w:lang w:val="en-US" w:eastAsia="zh-CN"/>
        </w:rPr>
        <w:t xml:space="preserve"> avoid</w:t>
      </w:r>
      <w:r>
        <w:rPr>
          <w:rFonts w:hint="eastAsia" w:ascii="Times New Roman" w:hAnsi="Times New Roman" w:eastAsia="宋体" w:cs="Times New Roman"/>
          <w:color w:val="auto"/>
          <w:sz w:val="22"/>
          <w:szCs w:val="22"/>
          <w:highlight w:val="none"/>
          <w:lang w:val="en-US" w:eastAsia="zh-CN"/>
        </w:rPr>
        <w:t>ing</w:t>
      </w:r>
      <w:r>
        <w:rPr>
          <w:rFonts w:hint="default" w:ascii="Times New Roman" w:hAnsi="Times New Roman" w:eastAsia="宋体" w:cs="Times New Roman"/>
          <w:color w:val="auto"/>
          <w:sz w:val="22"/>
          <w:szCs w:val="22"/>
          <w:highlight w:val="none"/>
          <w:lang w:val="en-US" w:eastAsia="zh-CN"/>
        </w:rPr>
        <w:t xml:space="preserve"> network signalling overhead, thus, Option A is slight preferred for us</w:t>
      </w:r>
      <w:r>
        <w:rPr>
          <w:rFonts w:hint="eastAsia" w:ascii="Times New Roman" w:hAnsi="Times New Roman" w:eastAsia="宋体" w:cs="Times New Roman"/>
          <w:color w:val="auto"/>
          <w:sz w:val="22"/>
          <w:szCs w:val="22"/>
          <w:highlight w:val="none"/>
          <w:lang w:val="en-US" w:eastAsia="zh-CN"/>
        </w:rPr>
        <w:t>.</w:t>
      </w:r>
      <w:r>
        <w:rPr>
          <w:rFonts w:hint="default" w:ascii="Times New Roman" w:hAnsi="Times New Roman" w:eastAsia="宋体" w:cs="Times New Roman"/>
          <w:color w:val="auto"/>
          <w:sz w:val="22"/>
          <w:szCs w:val="22"/>
          <w:highlight w:val="none"/>
          <w:lang w:val="en-US" w:eastAsia="zh-CN"/>
        </w:rPr>
        <w:t xml:space="preserve"> </w:t>
      </w:r>
      <w:r>
        <w:rPr>
          <w:rFonts w:hint="eastAsia" w:ascii="Times New Roman" w:hAnsi="Times New Roman" w:eastAsia="宋体" w:cs="Times New Roman"/>
          <w:color w:val="auto"/>
          <w:sz w:val="22"/>
          <w:szCs w:val="22"/>
          <w:highlight w:val="none"/>
          <w:lang w:val="en-US" w:eastAsia="zh-CN"/>
        </w:rPr>
        <w:t>I</w:t>
      </w:r>
      <w:r>
        <w:rPr>
          <w:rFonts w:hint="default" w:ascii="Times New Roman" w:hAnsi="Times New Roman" w:eastAsia="宋体" w:cs="Times New Roman"/>
          <w:color w:val="auto"/>
          <w:sz w:val="22"/>
          <w:szCs w:val="22"/>
          <w:highlight w:val="none"/>
          <w:lang w:val="en-US" w:eastAsia="zh-CN"/>
        </w:rPr>
        <w:t xml:space="preserve">n addition, </w:t>
      </w:r>
      <w:r>
        <w:rPr>
          <w:rFonts w:hint="eastAsia" w:ascii="Times New Roman" w:hAnsi="Times New Roman" w:eastAsia="宋体" w:cs="Times New Roman"/>
          <w:color w:val="auto"/>
          <w:sz w:val="22"/>
          <w:szCs w:val="22"/>
          <w:highlight w:val="none"/>
          <w:lang w:val="en-US" w:eastAsia="zh-CN"/>
        </w:rPr>
        <w:t xml:space="preserve">in last meeting, some companies proposed </w:t>
      </w:r>
      <w:r>
        <w:rPr>
          <w:rFonts w:hint="default" w:ascii="Times New Roman" w:hAnsi="Times New Roman" w:cs="Times New Roman"/>
          <w:color w:val="auto"/>
          <w:sz w:val="22"/>
          <w:szCs w:val="22"/>
          <w:lang w:eastAsia="zh-CN"/>
        </w:rPr>
        <w:t xml:space="preserve">a single priority rule can be </w:t>
      </w:r>
      <w:r>
        <w:rPr>
          <w:rFonts w:hint="default" w:ascii="Times New Roman" w:hAnsi="Times New Roman" w:cs="Times New Roman"/>
          <w:color w:val="auto"/>
          <w:sz w:val="22"/>
          <w:szCs w:val="22"/>
          <w:lang w:val="en-US" w:eastAsia="zh-CN"/>
        </w:rPr>
        <w:t>used</w:t>
      </w:r>
      <w:r>
        <w:rPr>
          <w:rFonts w:hint="default" w:ascii="Times New Roman" w:hAnsi="Times New Roman" w:cs="Times New Roman"/>
          <w:color w:val="auto"/>
          <w:sz w:val="22"/>
          <w:szCs w:val="22"/>
          <w:lang w:eastAsia="zh-CN"/>
        </w:rPr>
        <w:t xml:space="preserve"> for all</w:t>
      </w:r>
      <w:r>
        <w:rPr>
          <w:rFonts w:hint="default" w:ascii="Times New Roman" w:hAnsi="Times New Roman" w:cs="Times New Roman"/>
          <w:color w:val="auto"/>
          <w:sz w:val="22"/>
          <w:szCs w:val="22"/>
          <w:lang w:val="en-US" w:eastAsia="zh-CN"/>
        </w:rPr>
        <w:t xml:space="preserve"> transmission types</w:t>
      </w:r>
      <w:r>
        <w:rPr>
          <w:rFonts w:hint="eastAsia" w:ascii="Times New Roman" w:hAnsi="Times New Roman" w:cs="Times New Roman"/>
          <w:color w:val="auto"/>
          <w:sz w:val="22"/>
          <w:szCs w:val="22"/>
          <w:lang w:val="en-US" w:eastAsia="zh-CN"/>
        </w:rPr>
        <w:t xml:space="preserve"> to reduce the workload. However, i</w:t>
      </w:r>
      <w:r>
        <w:rPr>
          <w:rFonts w:hint="default" w:ascii="Times New Roman" w:hAnsi="Times New Roman" w:cs="Times New Roman"/>
          <w:color w:val="auto"/>
          <w:sz w:val="22"/>
          <w:szCs w:val="22"/>
          <w:lang w:val="en-US" w:eastAsia="zh-CN"/>
        </w:rPr>
        <w:t>n our views, some</w:t>
      </w:r>
      <w:r>
        <w:rPr>
          <w:rFonts w:hint="default" w:ascii="Times New Roman" w:hAnsi="Times New Roman" w:cs="Times New Roman"/>
          <w:color w:val="auto"/>
          <w:sz w:val="22"/>
          <w:szCs w:val="22"/>
          <w:lang w:eastAsia="zh-CN"/>
        </w:rPr>
        <w:t xml:space="preserve"> UL</w:t>
      </w:r>
      <w:r>
        <w:rPr>
          <w:rFonts w:hint="default" w:ascii="Times New Roman" w:hAnsi="Times New Roman" w:cs="Times New Roman"/>
          <w:color w:val="auto"/>
          <w:sz w:val="22"/>
          <w:szCs w:val="22"/>
          <w:lang w:val="en-US" w:eastAsia="zh-CN"/>
        </w:rPr>
        <w:t xml:space="preserve"> transmission</w:t>
      </w:r>
      <w:r>
        <w:rPr>
          <w:rFonts w:hint="eastAsia" w:ascii="Times New Roman" w:hAnsi="Times New Roman" w:cs="Times New Roman"/>
          <w:color w:val="auto"/>
          <w:sz w:val="22"/>
          <w:szCs w:val="22"/>
          <w:lang w:val="en-US" w:eastAsia="zh-CN"/>
        </w:rPr>
        <w:t>s</w:t>
      </w:r>
      <w:r>
        <w:rPr>
          <w:rFonts w:hint="default" w:ascii="Times New Roman" w:hAnsi="Times New Roman" w:cs="Times New Roman"/>
          <w:color w:val="auto"/>
          <w:sz w:val="22"/>
          <w:szCs w:val="22"/>
          <w:lang w:eastAsia="zh-CN"/>
        </w:rPr>
        <w:t xml:space="preserve"> may have higher priority </w:t>
      </w:r>
      <w:r>
        <w:rPr>
          <w:rFonts w:hint="default" w:ascii="Times New Roman" w:hAnsi="Times New Roman" w:cs="Times New Roman"/>
          <w:color w:val="auto"/>
          <w:sz w:val="22"/>
          <w:szCs w:val="22"/>
          <w:lang w:val="en-US" w:eastAsia="zh-CN"/>
        </w:rPr>
        <w:t xml:space="preserve">than DL, </w:t>
      </w:r>
      <w:r>
        <w:rPr>
          <w:rFonts w:hint="default" w:ascii="Times New Roman" w:hAnsi="Times New Roman" w:cs="Times New Roman"/>
          <w:color w:val="auto"/>
          <w:sz w:val="22"/>
          <w:szCs w:val="22"/>
          <w:lang w:eastAsia="zh-CN"/>
        </w:rPr>
        <w:t xml:space="preserve">while </w:t>
      </w:r>
      <w:r>
        <w:rPr>
          <w:rFonts w:hint="default" w:ascii="Times New Roman" w:hAnsi="Times New Roman" w:cs="Times New Roman"/>
          <w:color w:val="auto"/>
          <w:sz w:val="22"/>
          <w:szCs w:val="22"/>
          <w:lang w:val="en-US" w:eastAsia="zh-CN"/>
        </w:rPr>
        <w:t>some</w:t>
      </w:r>
      <w:r>
        <w:rPr>
          <w:rFonts w:hint="default" w:ascii="Times New Roman" w:hAnsi="Times New Roman" w:cs="Times New Roman"/>
          <w:color w:val="auto"/>
          <w:sz w:val="22"/>
          <w:szCs w:val="22"/>
          <w:lang w:eastAsia="zh-CN"/>
        </w:rPr>
        <w:t xml:space="preserve"> DL </w:t>
      </w:r>
      <w:r>
        <w:rPr>
          <w:rFonts w:hint="default" w:ascii="Times New Roman" w:hAnsi="Times New Roman" w:cs="Times New Roman"/>
          <w:color w:val="auto"/>
          <w:sz w:val="22"/>
          <w:szCs w:val="22"/>
          <w:lang w:val="en-US" w:eastAsia="zh-CN"/>
        </w:rPr>
        <w:t xml:space="preserve">transmission </w:t>
      </w:r>
      <w:r>
        <w:rPr>
          <w:rFonts w:hint="default" w:ascii="Times New Roman" w:hAnsi="Times New Roman" w:cs="Times New Roman"/>
          <w:color w:val="auto"/>
          <w:sz w:val="22"/>
          <w:szCs w:val="22"/>
          <w:lang w:eastAsia="zh-CN"/>
        </w:rPr>
        <w:t>may have higher priority</w:t>
      </w:r>
      <w:r>
        <w:rPr>
          <w:rFonts w:hint="default" w:ascii="Times New Roman" w:hAnsi="Times New Roman" w:cs="Times New Roman"/>
          <w:color w:val="auto"/>
          <w:sz w:val="22"/>
          <w:szCs w:val="22"/>
          <w:lang w:val="en-US" w:eastAsia="zh-CN"/>
        </w:rPr>
        <w:t xml:space="preserve"> than UL</w:t>
      </w:r>
      <w:r>
        <w:rPr>
          <w:rFonts w:hint="default" w:ascii="Times New Roman" w:hAnsi="Times New Roman" w:cs="Times New Roman"/>
          <w:color w:val="auto"/>
          <w:sz w:val="22"/>
          <w:szCs w:val="22"/>
          <w:lang w:eastAsia="zh-CN"/>
        </w:rPr>
        <w:t>.</w:t>
      </w:r>
      <w:r>
        <w:rPr>
          <w:rFonts w:hint="default" w:ascii="Times New Roman" w:hAnsi="Times New Roman" w:cs="Times New Roman"/>
          <w:color w:val="auto"/>
          <w:sz w:val="22"/>
          <w:szCs w:val="22"/>
          <w:lang w:val="en-US" w:eastAsia="zh-CN"/>
        </w:rPr>
        <w:t xml:space="preserve"> Th</w:t>
      </w:r>
      <w:r>
        <w:rPr>
          <w:rFonts w:hint="eastAsia" w:ascii="Times New Roman" w:hAnsi="Times New Roman" w:cs="Times New Roman"/>
          <w:color w:val="auto"/>
          <w:sz w:val="22"/>
          <w:szCs w:val="22"/>
          <w:lang w:val="en-US" w:eastAsia="zh-CN"/>
        </w:rPr>
        <w:t>erefore</w:t>
      </w:r>
      <w:r>
        <w:rPr>
          <w:rFonts w:hint="default" w:ascii="Times New Roman" w:hAnsi="Times New Roman" w:cs="Times New Roman"/>
          <w:color w:val="auto"/>
          <w:sz w:val="22"/>
          <w:szCs w:val="22"/>
          <w:lang w:val="en-US" w:eastAsia="zh-CN"/>
        </w:rPr>
        <w:t xml:space="preserve">, </w:t>
      </w:r>
      <w:r>
        <w:rPr>
          <w:rFonts w:hint="eastAsia" w:ascii="Times New Roman" w:hAnsi="Times New Roman" w:cs="Times New Roman"/>
          <w:color w:val="auto"/>
          <w:sz w:val="22"/>
          <w:szCs w:val="22"/>
          <w:lang w:val="en-US" w:eastAsia="zh-CN"/>
        </w:rPr>
        <w:t xml:space="preserve">a uniform priority rule that maintains one direction and overrides another can be applied to collision scenarios, with the exception of certain use cases </w:t>
      </w:r>
      <w:r>
        <w:rPr>
          <w:rFonts w:hint="eastAsia" w:ascii="Times New Roman" w:hAnsi="Times New Roman" w:eastAsia="宋体" w:cs="Times New Roman"/>
          <w:color w:val="000000"/>
          <w:sz w:val="22"/>
          <w:szCs w:val="20"/>
          <w:lang w:val="en-US" w:eastAsia="zh-CN"/>
        </w:rPr>
        <w:t xml:space="preserve">(e.g. DL reception and PUCCH with SR, PDCCH CSS and UL transmission, DL reception and PUCCH with SP-CSI, DL reception and SRS, etc.). </w:t>
      </w:r>
      <w:r>
        <w:rPr>
          <w:rFonts w:hint="default" w:ascii="Times New Roman" w:hAnsi="Times New Roman" w:cs="Times New Roman"/>
          <w:color w:val="auto"/>
          <w:sz w:val="22"/>
          <w:szCs w:val="22"/>
          <w:lang w:val="en-US" w:eastAsia="zh-CN"/>
        </w:rPr>
        <w:t>T</w:t>
      </w:r>
      <w:r>
        <w:rPr>
          <w:rFonts w:hint="default" w:ascii="Times New Roman" w:hAnsi="Times New Roman" w:eastAsia="宋体" w:cs="Times New Roman"/>
          <w:color w:val="auto"/>
          <w:sz w:val="22"/>
          <w:szCs w:val="22"/>
          <w:highlight w:val="none"/>
          <w:lang w:val="en-US" w:eastAsia="zh-CN"/>
        </w:rPr>
        <w:t xml:space="preserve">o address collision case 4, priority rule defined for case 3 can be </w:t>
      </w:r>
      <w:r>
        <w:rPr>
          <w:rFonts w:hint="eastAsia" w:ascii="Times New Roman" w:hAnsi="Times New Roman" w:eastAsia="宋体" w:cs="Times New Roman"/>
          <w:color w:val="auto"/>
          <w:sz w:val="22"/>
          <w:szCs w:val="22"/>
          <w:highlight w:val="none"/>
          <w:lang w:val="en-US" w:eastAsia="zh-CN"/>
        </w:rPr>
        <w:t>re-</w:t>
      </w:r>
      <w:r>
        <w:rPr>
          <w:rFonts w:hint="default" w:ascii="Times New Roman" w:hAnsi="Times New Roman" w:eastAsia="宋体" w:cs="Times New Roman"/>
          <w:color w:val="auto"/>
          <w:sz w:val="22"/>
          <w:szCs w:val="22"/>
          <w:highlight w:val="none"/>
          <w:lang w:val="en-US" w:eastAsia="zh-CN"/>
        </w:rPr>
        <w:t>used.</w:t>
      </w:r>
      <w:r>
        <w:rPr>
          <w:rFonts w:hint="eastAsia" w:ascii="Times New Roman" w:hAnsi="Times New Roman" w:eastAsia="宋体" w:cs="Times New Roman"/>
          <w:color w:val="auto"/>
          <w:sz w:val="22"/>
          <w:szCs w:val="22"/>
          <w:highlight w:val="none"/>
          <w:lang w:val="en-US" w:eastAsia="zh-CN"/>
        </w:rPr>
        <w:t xml:space="preserve"> </w:t>
      </w:r>
    </w:p>
    <w:p w14:paraId="31C6EC45">
      <w:pPr>
        <w:spacing w:line="320" w:lineRule="exact"/>
        <w:jc w:val="both"/>
        <w:rPr>
          <w:rFonts w:ascii="Times New Roman" w:hAnsi="Times New Roman" w:eastAsia="等线" w:cs="Times New Roman"/>
          <w:b/>
          <w:i/>
        </w:rPr>
      </w:pPr>
      <w:r>
        <w:rPr>
          <w:rFonts w:ascii="Times New Roman" w:hAnsi="Times New Roman" w:eastAsia="等线" w:cs="Times New Roman"/>
          <w:b/>
          <w:i/>
        </w:rPr>
        <w:t>Proposal 3: For</w:t>
      </w:r>
      <w:r>
        <w:rPr>
          <w:rFonts w:ascii="Times New Roman" w:hAnsi="Times New Roman" w:eastAsia="微软雅黑" w:cs="Times New Roman"/>
          <w:b/>
          <w:i/>
        </w:rPr>
        <w:t xml:space="preserve"> the HD collision of case 3 and case 4</w:t>
      </w:r>
      <w:r>
        <w:rPr>
          <w:rFonts w:ascii="Times New Roman" w:hAnsi="Times New Roman" w:eastAsia="等线" w:cs="Times New Roman"/>
          <w:b/>
          <w:i/>
        </w:rPr>
        <w:t>, defin</w:t>
      </w:r>
      <w:r>
        <w:rPr>
          <w:rFonts w:hint="eastAsia" w:ascii="Times New Roman" w:hAnsi="Times New Roman" w:eastAsia="等线" w:cs="Times New Roman"/>
          <w:b/>
          <w:i/>
          <w:lang w:val="en-US" w:eastAsia="zh-CN"/>
        </w:rPr>
        <w:t>ing</w:t>
      </w:r>
      <w:r>
        <w:rPr>
          <w:rFonts w:ascii="Times New Roman" w:hAnsi="Times New Roman" w:eastAsia="等线" w:cs="Times New Roman"/>
          <w:b/>
          <w:i/>
        </w:rPr>
        <w:t xml:space="preserve"> a new rule to handle </w:t>
      </w:r>
      <w:r>
        <w:rPr>
          <w:rFonts w:hint="eastAsia" w:ascii="Times New Roman" w:hAnsi="Times New Roman" w:eastAsia="等线" w:cs="Times New Roman"/>
          <w:b/>
          <w:i/>
          <w:lang w:val="en-US" w:eastAsia="zh-CN"/>
        </w:rPr>
        <w:t>the</w:t>
      </w:r>
      <w:r>
        <w:rPr>
          <w:rFonts w:ascii="Times New Roman" w:hAnsi="Times New Roman" w:eastAsia="等线" w:cs="Times New Roman"/>
          <w:b/>
          <w:i/>
        </w:rPr>
        <w:t xml:space="preserve"> collision between DL reception and UL transmission for </w:t>
      </w:r>
      <w:r>
        <w:rPr>
          <w:rFonts w:ascii="Times New Roman" w:hAnsi="Times New Roman" w:cs="Times New Roman"/>
          <w:b/>
          <w:i/>
        </w:rPr>
        <w:t xml:space="preserve">HD-FDD Redcap UEs and eRedCap UEs </w:t>
      </w:r>
      <w:r>
        <w:rPr>
          <w:rFonts w:hint="eastAsia" w:ascii="Times New Roman" w:hAnsi="Times New Roman" w:cs="Times New Roman"/>
          <w:b/>
          <w:i/>
          <w:lang w:val="en-US" w:eastAsia="zh-CN"/>
        </w:rPr>
        <w:t>in</w:t>
      </w:r>
      <w:r>
        <w:rPr>
          <w:rFonts w:ascii="Times New Roman" w:hAnsi="Times New Roman" w:cs="Times New Roman"/>
          <w:b/>
          <w:i/>
        </w:rPr>
        <w:t xml:space="preserve"> FR1-NTN</w:t>
      </w:r>
      <w:r>
        <w:rPr>
          <w:rFonts w:hint="eastAsia" w:ascii="Times New Roman" w:hAnsi="Times New Roman" w:cs="Times New Roman"/>
          <w:b/>
          <w:i/>
          <w:lang w:val="en-US" w:eastAsia="zh-CN"/>
        </w:rPr>
        <w:t xml:space="preserve"> can be considered</w:t>
      </w:r>
      <w:r>
        <w:rPr>
          <w:rFonts w:ascii="Times New Roman" w:hAnsi="Times New Roman" w:eastAsia="等线" w:cs="Times New Roman"/>
          <w:b/>
          <w:i/>
        </w:rPr>
        <w:t>.</w:t>
      </w:r>
    </w:p>
    <w:p w14:paraId="4732C617">
      <w:pPr>
        <w:numPr>
          <w:ilvl w:val="0"/>
          <w:numId w:val="21"/>
        </w:numPr>
        <w:spacing w:line="320" w:lineRule="exact"/>
        <w:ind w:left="840" w:leftChars="0" w:hanging="420" w:firstLineChars="0"/>
        <w:jc w:val="both"/>
        <w:rPr>
          <w:rFonts w:hint="default" w:ascii="Times New Roman" w:hAnsi="Times New Roman" w:eastAsia="等线" w:cs="Times New Roman"/>
          <w:b/>
          <w:bCs w:val="0"/>
          <w:i/>
          <w:iCs w:val="0"/>
          <w:lang w:val="en-US" w:eastAsia="zh-CN"/>
        </w:rPr>
      </w:pPr>
      <w:r>
        <w:rPr>
          <w:rFonts w:hint="eastAsia" w:ascii="Times New Roman" w:hAnsi="Times New Roman" w:eastAsia="等线" w:cs="Times New Roman"/>
          <w:b/>
          <w:bCs w:val="0"/>
          <w:i/>
          <w:iCs w:val="0"/>
          <w:lang w:val="en-US" w:eastAsia="zh-CN"/>
        </w:rPr>
        <w:t>A</w:t>
      </w:r>
      <w:r>
        <w:rPr>
          <w:rFonts w:hint="default" w:ascii="Times New Roman" w:hAnsi="Times New Roman" w:eastAsia="宋体" w:cs="Times New Roman"/>
          <w:b/>
          <w:bCs w:val="0"/>
          <w:i/>
          <w:iCs w:val="0"/>
          <w:color w:val="000000"/>
          <w:sz w:val="22"/>
          <w:szCs w:val="20"/>
          <w:lang w:eastAsia="zh-CN"/>
        </w:rPr>
        <w:t xml:space="preserve"> same priority rule of keeping one direction and overriding another direction is applied to collision use cases other than exceptional use case</w:t>
      </w:r>
      <w:r>
        <w:rPr>
          <w:rFonts w:hint="eastAsia" w:ascii="Times New Roman" w:hAnsi="Times New Roman" w:eastAsia="宋体" w:cs="Times New Roman"/>
          <w:b/>
          <w:bCs w:val="0"/>
          <w:i/>
          <w:iCs w:val="0"/>
          <w:color w:val="000000"/>
          <w:sz w:val="22"/>
          <w:szCs w:val="20"/>
          <w:lang w:val="en-US" w:eastAsia="zh-CN"/>
        </w:rPr>
        <w:t>s.</w:t>
      </w:r>
    </w:p>
    <w:p w14:paraId="12BD574F">
      <w:pPr>
        <w:pStyle w:val="4"/>
        <w:numPr>
          <w:ilvl w:val="1"/>
          <w:numId w:val="22"/>
        </w:numPr>
        <w:spacing w:line="320" w:lineRule="exact"/>
        <w:rPr>
          <w:sz w:val="22"/>
          <w:szCs w:val="22"/>
        </w:rPr>
      </w:pPr>
      <w:r>
        <w:rPr>
          <w:sz w:val="22"/>
          <w:szCs w:val="22"/>
        </w:rPr>
        <w:t>SIB19 reception under NTN scenario</w:t>
      </w:r>
    </w:p>
    <w:p w14:paraId="04CB1A77">
      <w:pPr>
        <w:spacing w:line="320" w:lineRule="exact"/>
        <w:jc w:val="both"/>
        <w:rPr>
          <w:rFonts w:ascii="Times New Roman" w:hAnsi="Times New Roman" w:cs="Times New Roman"/>
        </w:rPr>
      </w:pPr>
      <w:r>
        <w:rPr>
          <w:rFonts w:ascii="Times New Roman" w:hAnsi="Times New Roman" w:cs="Times New Roman"/>
        </w:rPr>
        <w:t xml:space="preserve">In the current specification, other system information (OSI) are configured/indicated by SIB1, a periodicity and SI window can be configured to UE, when more than one SIs have the same periodicity, then the SIs can be transmitted within a SI window, the order of the SIs are configured via SIB1, as shown in figure 2. However, in this case, the collision between SIB19 reception and UL transmission will happen. </w:t>
      </w:r>
    </w:p>
    <w:p w14:paraId="7EC2F382">
      <w:pPr>
        <w:jc w:val="center"/>
        <w:rPr>
          <w:rFonts w:ascii="Times New Roman" w:hAnsi="Times New Roman" w:cs="Times New Roman"/>
        </w:rPr>
      </w:pPr>
      <w:r>
        <w:rPr>
          <w:rFonts w:ascii="Times New Roman" w:hAnsi="Times New Roman" w:cs="Times New Roman"/>
        </w:rPr>
        <w:object>
          <v:shape id="_x0000_i1026" o:spt="75" type="#_x0000_t75" style="height:102pt;width:414.8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14:paraId="1804CFD8">
      <w:pPr>
        <w:jc w:val="center"/>
        <w:rPr>
          <w:rFonts w:ascii="Times New Roman" w:hAnsi="Times New Roman" w:cs="Times New Roman"/>
        </w:rPr>
      </w:pPr>
      <w:r>
        <w:rPr>
          <w:rFonts w:ascii="Times New Roman" w:hAnsi="Times New Roman" w:cs="Times New Roman"/>
        </w:rPr>
        <w:t>Figure 2, SIs pattern in the time domain</w:t>
      </w:r>
    </w:p>
    <w:p w14:paraId="0BA650A3">
      <w:pPr>
        <w:spacing w:line="320" w:lineRule="exact"/>
        <w:jc w:val="both"/>
        <w:rPr>
          <w:rFonts w:ascii="Times New Roman" w:hAnsi="Times New Roman" w:cs="Times New Roman"/>
        </w:rPr>
      </w:pPr>
      <w:r>
        <w:rPr>
          <w:rFonts w:ascii="Times New Roman" w:hAnsi="Times New Roman" w:eastAsia="等线" w:cs="Times New Roman"/>
        </w:rPr>
        <w:t xml:space="preserve">For </w:t>
      </w:r>
      <w:r>
        <w:rPr>
          <w:rFonts w:ascii="Times New Roman" w:hAnsi="Times New Roman" w:cs="Times New Roman"/>
        </w:rPr>
        <w:t>HD-FDD Redcap UEs and eRedCap UEs for FR1-NTN, the UE needs to receive SIB19 to acquire information on satellite (e.g</w:t>
      </w:r>
      <w:r>
        <w:rPr>
          <w:rFonts w:ascii="Times New Roman" w:hAnsi="Times New Roman" w:cs="Times New Roman"/>
          <w:lang w:eastAsia="zh-CN"/>
        </w:rPr>
        <w:t>.,</w:t>
      </w:r>
      <w:r>
        <w:rPr>
          <w:rFonts w:hint="eastAsia" w:ascii="Times New Roman" w:hAnsi="Times New Roman" w:cs="Times New Roman"/>
          <w:lang w:val="en-US" w:eastAsia="zh-CN"/>
        </w:rPr>
        <w:t xml:space="preserve"> </w:t>
      </w:r>
      <w:r>
        <w:rPr>
          <w:rFonts w:ascii="Times New Roman" w:hAnsi="Times New Roman" w:cs="Times New Roman"/>
        </w:rPr>
        <w:t xml:space="preserve">ephemeris) timely, due to collision between SIB19 reception and UL transmission, some opportunity for SIB19 receiving will be missed, especially for HD-FDD redcap UE, </w:t>
      </w:r>
      <w:bookmarkStart w:id="12" w:name="_GoBack"/>
      <w:bookmarkEnd w:id="12"/>
      <w:r>
        <w:rPr>
          <w:rFonts w:ascii="Times New Roman" w:hAnsi="Times New Roman" w:cs="Times New Roman"/>
        </w:rPr>
        <w:t>thus, the current rules for SIB19 reception and uplink transmission is not suitable anymore, the opportunity of SIB 19 reception for HD-FDD Redcap UEs and eRedCap UEs need</w:t>
      </w:r>
      <w:r>
        <w:rPr>
          <w:rFonts w:ascii="Times New Roman" w:hAnsi="Times New Roman" w:cs="Times New Roman"/>
          <w:lang w:eastAsia="zh-CN"/>
        </w:rPr>
        <w:t>s</w:t>
      </w:r>
      <w:r>
        <w:rPr>
          <w:rFonts w:ascii="Times New Roman" w:hAnsi="Times New Roman" w:cs="Times New Roman"/>
        </w:rPr>
        <w:t xml:space="preserve"> to</w:t>
      </w:r>
      <w:r>
        <w:rPr>
          <w:rFonts w:ascii="Times New Roman" w:hAnsi="Times New Roman" w:cs="Times New Roman"/>
          <w:lang w:eastAsia="zh-CN"/>
        </w:rPr>
        <w:t xml:space="preserve"> be</w:t>
      </w:r>
      <w:r>
        <w:rPr>
          <w:rFonts w:ascii="Times New Roman" w:hAnsi="Times New Roman" w:cs="Times New Roman"/>
        </w:rPr>
        <w:t xml:space="preserve"> guarantee</w:t>
      </w:r>
      <w:r>
        <w:rPr>
          <w:rFonts w:ascii="Times New Roman" w:hAnsi="Times New Roman" w:cs="Times New Roman"/>
          <w:lang w:eastAsia="zh-CN"/>
        </w:rPr>
        <w:t>d</w:t>
      </w:r>
      <w:r>
        <w:rPr>
          <w:rFonts w:ascii="Times New Roman" w:hAnsi="Times New Roman" w:cs="Times New Roman"/>
        </w:rPr>
        <w:t xml:space="preserve">. </w:t>
      </w:r>
    </w:p>
    <w:p w14:paraId="0670356A">
      <w:pPr>
        <w:spacing w:line="320" w:lineRule="exact"/>
        <w:jc w:val="both"/>
        <w:rPr>
          <w:rFonts w:ascii="Times New Roman" w:hAnsi="Times New Roman" w:cs="Times New Roman"/>
          <w:b/>
          <w:i/>
        </w:rPr>
      </w:pPr>
      <w:r>
        <w:rPr>
          <w:rFonts w:ascii="Times New Roman" w:hAnsi="Times New Roman" w:cs="Times New Roman"/>
          <w:b/>
          <w:i/>
        </w:rPr>
        <w:t xml:space="preserve">Proposal 4: The opportunity of SIB 19 reception </w:t>
      </w:r>
      <w:r>
        <w:rPr>
          <w:rFonts w:ascii="Times New Roman" w:hAnsi="Times New Roman" w:eastAsia="等线" w:cs="Times New Roman"/>
          <w:b/>
          <w:i/>
        </w:rPr>
        <w:t xml:space="preserve">for </w:t>
      </w:r>
      <w:r>
        <w:rPr>
          <w:rFonts w:ascii="Times New Roman" w:hAnsi="Times New Roman" w:cs="Times New Roman"/>
          <w:b/>
          <w:i/>
        </w:rPr>
        <w:t xml:space="preserve">HD-FDD Redcap UEs and eRedCap UEs </w:t>
      </w:r>
      <w:r>
        <w:rPr>
          <w:rFonts w:hint="eastAsia" w:ascii="Times New Roman" w:hAnsi="Times New Roman" w:cs="Times New Roman"/>
          <w:b/>
          <w:i/>
          <w:lang w:val="en-US" w:eastAsia="zh-CN"/>
        </w:rPr>
        <w:t>in</w:t>
      </w:r>
      <w:r>
        <w:rPr>
          <w:rFonts w:ascii="Times New Roman" w:hAnsi="Times New Roman" w:cs="Times New Roman"/>
          <w:b/>
          <w:i/>
        </w:rPr>
        <w:t xml:space="preserve"> FR1-NTN needs to be guaranteed.</w:t>
      </w:r>
    </w:p>
    <w:p w14:paraId="19BDDFD4">
      <w:pPr>
        <w:pStyle w:val="3"/>
        <w:keepNext w:val="0"/>
        <w:keepLines w:val="0"/>
        <w:widowControl w:val="0"/>
        <w:numPr>
          <w:ilvl w:val="0"/>
          <w:numId w:val="1"/>
        </w:numPr>
        <w:autoSpaceDE w:val="0"/>
        <w:autoSpaceDN w:val="0"/>
        <w:adjustRightInd w:val="0"/>
        <w:spacing w:after="120" w:afterLines="50" w:line="320" w:lineRule="exact"/>
        <w:jc w:val="both"/>
        <w:rPr>
          <w:rFonts w:ascii="Times New Roman" w:hAnsi="Times New Roman" w:eastAsia="黑体" w:cs="Times New Roman"/>
          <w:b/>
          <w:bCs/>
          <w:color w:val="auto"/>
          <w:sz w:val="22"/>
          <w:szCs w:val="22"/>
        </w:rPr>
      </w:pPr>
      <w:r>
        <w:rPr>
          <w:rFonts w:ascii="Times New Roman" w:hAnsi="Times New Roman" w:eastAsia="黑体" w:cs="Times New Roman"/>
          <w:b/>
          <w:bCs/>
          <w:color w:val="auto"/>
          <w:sz w:val="22"/>
          <w:szCs w:val="22"/>
        </w:rPr>
        <w:t>Conclusion</w:t>
      </w:r>
    </w:p>
    <w:p w14:paraId="244083F6">
      <w:pPr>
        <w:spacing w:line="320" w:lineRule="exact"/>
        <w:jc w:val="both"/>
        <w:rPr>
          <w:rFonts w:ascii="Times New Roman" w:hAnsi="Times New Roman" w:cs="Times New Roman"/>
          <w:lang w:eastAsia="zh-CN"/>
        </w:rPr>
      </w:pPr>
      <w:r>
        <w:rPr>
          <w:rFonts w:ascii="Times New Roman" w:hAnsi="Times New Roman" w:cs="Times New Roman"/>
          <w:lang w:eastAsia="zh-CN"/>
        </w:rPr>
        <w:t>In this contribution, the following observations and proposals have been made:</w:t>
      </w:r>
    </w:p>
    <w:p w14:paraId="3CF547DA">
      <w:pPr>
        <w:spacing w:line="320" w:lineRule="exact"/>
        <w:jc w:val="both"/>
        <w:rPr>
          <w:rFonts w:ascii="Times New Roman" w:hAnsi="Times New Roman" w:cs="Times New Roman"/>
          <w:b/>
          <w:i/>
        </w:rPr>
      </w:pPr>
      <w:r>
        <w:rPr>
          <w:rFonts w:ascii="Times New Roman" w:hAnsi="Times New Roman" w:cs="Times New Roman"/>
          <w:b/>
          <w:i/>
        </w:rPr>
        <w:t xml:space="preserve">Observation1: For HD-FDD Redcap UEs and eRedCap UEs </w:t>
      </w:r>
      <w:r>
        <w:rPr>
          <w:rFonts w:hint="eastAsia" w:ascii="Times New Roman" w:hAnsi="Times New Roman" w:cs="Times New Roman"/>
          <w:b/>
          <w:i/>
          <w:lang w:val="en-US" w:eastAsia="zh-CN"/>
        </w:rPr>
        <w:t>in</w:t>
      </w:r>
      <w:r>
        <w:rPr>
          <w:rFonts w:ascii="Times New Roman" w:hAnsi="Times New Roman" w:cs="Times New Roman"/>
          <w:b/>
          <w:i/>
        </w:rPr>
        <w:t xml:space="preserve"> FR1-NTN, if </w:t>
      </w:r>
      <w:r>
        <w:rPr>
          <w:rFonts w:hint="eastAsia" w:ascii="Times New Roman" w:hAnsi="Times New Roman" w:cs="Times New Roman"/>
          <w:b/>
          <w:i/>
          <w:lang w:val="en-US" w:eastAsia="zh-CN"/>
        </w:rPr>
        <w:t xml:space="preserve">the collision between </w:t>
      </w:r>
      <w:r>
        <w:rPr>
          <w:rFonts w:ascii="Times New Roman" w:hAnsi="Times New Roman" w:cs="Times New Roman"/>
          <w:b/>
          <w:i/>
        </w:rPr>
        <w:t xml:space="preserve">DL reception and UL transmission </w:t>
      </w:r>
      <w:r>
        <w:rPr>
          <w:rFonts w:hint="eastAsia" w:ascii="Times New Roman" w:hAnsi="Times New Roman" w:cs="Times New Roman"/>
          <w:b/>
          <w:i/>
          <w:lang w:val="en-US" w:eastAsia="zh-CN"/>
        </w:rPr>
        <w:t>is</w:t>
      </w:r>
      <w:r>
        <w:rPr>
          <w:rFonts w:ascii="Times New Roman" w:hAnsi="Times New Roman" w:eastAsia="Malgun Gothic" w:cs="Times New Roman"/>
          <w:b/>
          <w:i/>
        </w:rPr>
        <w:t xml:space="preserve"> avoided based on the gNB scheduling mechanism, </w:t>
      </w:r>
      <w:r>
        <w:rPr>
          <w:rFonts w:ascii="Times New Roman" w:hAnsi="Times New Roman" w:cs="Times New Roman"/>
          <w:b/>
          <w:i/>
        </w:rPr>
        <w:t xml:space="preserve">resources waste will </w:t>
      </w:r>
      <w:r>
        <w:rPr>
          <w:rFonts w:hint="eastAsia" w:ascii="Times New Roman" w:hAnsi="Times New Roman" w:cs="Times New Roman"/>
          <w:b/>
          <w:i/>
          <w:lang w:val="en-US" w:eastAsia="zh-CN"/>
        </w:rPr>
        <w:t>occur</w:t>
      </w:r>
      <w:r>
        <w:rPr>
          <w:rFonts w:ascii="Times New Roman" w:hAnsi="Times New Roman" w:cs="Times New Roman"/>
          <w:b/>
          <w:i/>
        </w:rPr>
        <w:t xml:space="preserve"> due to TA reporting granularity</w:t>
      </w:r>
      <w:r>
        <w:rPr>
          <w:rFonts w:ascii="Times New Roman" w:hAnsi="Times New Roman" w:eastAsia="Malgun Gothic" w:cs="Times New Roman"/>
          <w:b/>
          <w:i/>
        </w:rPr>
        <w:t xml:space="preserve">. </w:t>
      </w:r>
    </w:p>
    <w:p w14:paraId="353C2F50">
      <w:pPr>
        <w:spacing w:line="320" w:lineRule="exact"/>
        <w:jc w:val="both"/>
        <w:rPr>
          <w:rFonts w:ascii="Times New Roman" w:hAnsi="Times New Roman" w:eastAsia="Malgun Gothic" w:cs="Times New Roman"/>
          <w:b/>
          <w:i/>
        </w:rPr>
      </w:pPr>
      <w:r>
        <w:rPr>
          <w:rFonts w:ascii="Times New Roman" w:hAnsi="Times New Roman" w:cs="Times New Roman"/>
          <w:b/>
          <w:i/>
        </w:rPr>
        <w:t xml:space="preserve">Observation2: For HD-FDD Redcap UEs and eRedCap UEs </w:t>
      </w:r>
      <w:r>
        <w:rPr>
          <w:rFonts w:hint="eastAsia" w:ascii="Times New Roman" w:hAnsi="Times New Roman" w:cs="Times New Roman"/>
          <w:b/>
          <w:i/>
          <w:lang w:val="en-US" w:eastAsia="zh-CN"/>
        </w:rPr>
        <w:t>in</w:t>
      </w:r>
      <w:r>
        <w:rPr>
          <w:rFonts w:ascii="Times New Roman" w:hAnsi="Times New Roman" w:cs="Times New Roman"/>
          <w:b/>
          <w:i/>
        </w:rPr>
        <w:t xml:space="preserve"> FR1-NTN, if </w:t>
      </w:r>
      <w:r>
        <w:rPr>
          <w:rFonts w:hint="eastAsia" w:ascii="Times New Roman" w:hAnsi="Times New Roman" w:cs="Times New Roman"/>
          <w:b/>
          <w:i/>
          <w:lang w:val="en-US" w:eastAsia="zh-CN"/>
        </w:rPr>
        <w:t xml:space="preserve">the collision between </w:t>
      </w:r>
      <w:r>
        <w:rPr>
          <w:rFonts w:ascii="Times New Roman" w:hAnsi="Times New Roman" w:cs="Times New Roman"/>
          <w:b/>
          <w:i/>
        </w:rPr>
        <w:t xml:space="preserve">DL reception and UL transmission </w:t>
      </w:r>
      <w:r>
        <w:rPr>
          <w:rFonts w:hint="eastAsia" w:ascii="Times New Roman" w:hAnsi="Times New Roman" w:cs="Times New Roman"/>
          <w:b/>
          <w:i/>
          <w:lang w:val="en-US" w:eastAsia="zh-CN"/>
        </w:rPr>
        <w:t>is</w:t>
      </w:r>
      <w:r>
        <w:rPr>
          <w:rFonts w:ascii="Times New Roman" w:hAnsi="Times New Roman" w:eastAsia="Malgun Gothic" w:cs="Times New Roman"/>
          <w:b/>
          <w:i/>
        </w:rPr>
        <w:t xml:space="preserve"> avoided based on the gNB scheduling mechanism, </w:t>
      </w:r>
      <w:r>
        <w:rPr>
          <w:rFonts w:ascii="Times New Roman" w:hAnsi="Times New Roman" w:cs="Times New Roman"/>
          <w:b/>
          <w:i/>
        </w:rPr>
        <w:t xml:space="preserve">resources waste will </w:t>
      </w:r>
      <w:r>
        <w:rPr>
          <w:rFonts w:hint="eastAsia" w:ascii="Times New Roman" w:hAnsi="Times New Roman" w:cs="Times New Roman"/>
          <w:b/>
          <w:i/>
          <w:lang w:val="en-US" w:eastAsia="zh-CN"/>
        </w:rPr>
        <w:t>occur</w:t>
      </w:r>
      <w:r>
        <w:rPr>
          <w:rFonts w:ascii="Times New Roman" w:hAnsi="Times New Roman" w:cs="Times New Roman"/>
          <w:b/>
          <w:i/>
        </w:rPr>
        <w:t xml:space="preserve"> due to misalignment </w:t>
      </w:r>
      <w:r>
        <w:rPr>
          <w:rFonts w:hint="eastAsia" w:ascii="Times New Roman" w:hAnsi="Times New Roman" w:cs="Times New Roman"/>
          <w:b/>
          <w:i/>
          <w:lang w:val="en-US" w:eastAsia="zh-CN"/>
        </w:rPr>
        <w:t xml:space="preserve">of </w:t>
      </w:r>
      <w:r>
        <w:rPr>
          <w:rFonts w:ascii="Times New Roman" w:hAnsi="Times New Roman" w:cs="Times New Roman"/>
          <w:b/>
          <w:i/>
        </w:rPr>
        <w:t>TA between gNB and UE</w:t>
      </w:r>
      <w:r>
        <w:rPr>
          <w:rFonts w:ascii="Times New Roman" w:hAnsi="Times New Roman" w:eastAsia="Malgun Gothic" w:cs="Times New Roman"/>
          <w:b/>
          <w:i/>
        </w:rPr>
        <w:t>.</w:t>
      </w:r>
    </w:p>
    <w:p w14:paraId="608C6A6D">
      <w:pPr>
        <w:spacing w:line="320" w:lineRule="exact"/>
        <w:jc w:val="both"/>
        <w:rPr>
          <w:rFonts w:ascii="Times New Roman" w:hAnsi="Times New Roman" w:cs="Times New Roman"/>
          <w:b/>
          <w:i/>
          <w:iCs/>
          <w:lang w:eastAsia="ko-KR"/>
        </w:rPr>
      </w:pPr>
      <w:r>
        <w:rPr>
          <w:rFonts w:ascii="Times New Roman" w:hAnsi="Times New Roman" w:cs="Times New Roman"/>
          <w:b/>
          <w:i/>
          <w:iCs/>
          <w:lang w:eastAsia="ko-KR"/>
        </w:rPr>
        <w:t>Pro</w:t>
      </w:r>
      <w:r>
        <w:rPr>
          <w:rFonts w:ascii="Times New Roman" w:hAnsi="Times New Roman" w:cs="Times New Roman"/>
          <w:b/>
          <w:i/>
          <w:iCs/>
        </w:rPr>
        <w:t>posal</w:t>
      </w:r>
      <w:r>
        <w:rPr>
          <w:rFonts w:ascii="Times New Roman" w:hAnsi="Times New Roman" w:cs="Times New Roman"/>
          <w:b/>
          <w:i/>
          <w:iCs/>
          <w:lang w:eastAsia="ko-KR"/>
        </w:rPr>
        <w:t xml:space="preserve"> 1: </w:t>
      </w:r>
      <w:r>
        <w:rPr>
          <w:rFonts w:ascii="Times New Roman" w:hAnsi="Times New Roman" w:cs="Times New Roman"/>
          <w:b/>
          <w:i/>
        </w:rPr>
        <w:t>For HD-FDD Redcap UEs and eRedCap UEs</w:t>
      </w:r>
      <w:r>
        <w:rPr>
          <w:rFonts w:hint="eastAsia" w:ascii="Times New Roman" w:hAnsi="Times New Roman" w:cs="Times New Roman"/>
          <w:b/>
          <w:i/>
          <w:lang w:val="en-US" w:eastAsia="zh-CN"/>
        </w:rPr>
        <w:t xml:space="preserve"> in</w:t>
      </w:r>
      <w:r>
        <w:rPr>
          <w:rFonts w:ascii="Times New Roman" w:hAnsi="Times New Roman" w:cs="Times New Roman"/>
          <w:b/>
          <w:i/>
        </w:rPr>
        <w:t xml:space="preserve"> FR1-NTN</w:t>
      </w:r>
      <w:r>
        <w:rPr>
          <w:rFonts w:ascii="Times New Roman" w:hAnsi="Times New Roman" w:cs="Times New Roman"/>
          <w:b/>
          <w:i/>
          <w:iCs/>
          <w:lang w:eastAsia="ko-KR"/>
        </w:rPr>
        <w:t>, TA report</w:t>
      </w:r>
      <w:r>
        <w:rPr>
          <w:rFonts w:ascii="Times New Roman" w:hAnsi="Times New Roman" w:cs="Times New Roman"/>
          <w:b/>
          <w:i/>
          <w:iCs/>
          <w:lang w:eastAsia="zh-CN"/>
        </w:rPr>
        <w:t>ing</w:t>
      </w:r>
      <w:r>
        <w:rPr>
          <w:rFonts w:ascii="Times New Roman" w:hAnsi="Times New Roman" w:cs="Times New Roman"/>
          <w:b/>
          <w:i/>
          <w:iCs/>
          <w:lang w:eastAsia="ko-KR"/>
        </w:rPr>
        <w:t xml:space="preserve"> with finer granularity can be considered. </w:t>
      </w:r>
    </w:p>
    <w:p w14:paraId="11D64CDC">
      <w:pPr>
        <w:spacing w:line="320" w:lineRule="exact"/>
        <w:jc w:val="both"/>
        <w:rPr>
          <w:rFonts w:ascii="Times New Roman" w:hAnsi="Times New Roman" w:cs="Times New Roman"/>
          <w:b/>
          <w:i/>
          <w:iCs/>
        </w:rPr>
      </w:pPr>
      <w:r>
        <w:rPr>
          <w:rFonts w:ascii="Times New Roman" w:hAnsi="Times New Roman" w:cs="Times New Roman"/>
          <w:b/>
          <w:i/>
          <w:iCs/>
          <w:lang w:eastAsia="ko-KR"/>
        </w:rPr>
        <w:t xml:space="preserve">Proposal 2: </w:t>
      </w:r>
      <w:r>
        <w:rPr>
          <w:rFonts w:ascii="Times New Roman" w:hAnsi="Times New Roman" w:cs="Times New Roman"/>
          <w:b/>
          <w:i/>
          <w:iCs/>
        </w:rPr>
        <w:t xml:space="preserve">For HD-FDD Redcap UEs and eRedCap UEs </w:t>
      </w:r>
      <w:r>
        <w:rPr>
          <w:rFonts w:hint="eastAsia" w:ascii="Times New Roman" w:hAnsi="Times New Roman" w:cs="Times New Roman"/>
          <w:b/>
          <w:i/>
          <w:iCs/>
          <w:lang w:val="en-US" w:eastAsia="zh-CN"/>
        </w:rPr>
        <w:t>in</w:t>
      </w:r>
      <w:r>
        <w:rPr>
          <w:rFonts w:ascii="Times New Roman" w:hAnsi="Times New Roman" w:cs="Times New Roman"/>
          <w:b/>
          <w:i/>
          <w:iCs/>
        </w:rPr>
        <w:t xml:space="preserve"> FR1-NTN</w:t>
      </w:r>
      <w:r>
        <w:rPr>
          <w:rFonts w:ascii="Times New Roman" w:hAnsi="Times New Roman" w:cs="Times New Roman"/>
          <w:b/>
          <w:i/>
          <w:iCs/>
          <w:lang w:eastAsia="ko-KR"/>
        </w:rPr>
        <w:t xml:space="preserve">, </w:t>
      </w:r>
      <w:r>
        <w:rPr>
          <w:rFonts w:hint="eastAsia" w:ascii="Times New Roman" w:hAnsi="Times New Roman" w:cs="Times New Roman"/>
          <w:b/>
          <w:i/>
          <w:iCs/>
          <w:lang w:val="en-US" w:eastAsia="zh-CN"/>
        </w:rPr>
        <w:t xml:space="preserve">it is recommended to consider frequent </w:t>
      </w:r>
      <w:r>
        <w:rPr>
          <w:rFonts w:ascii="Times New Roman" w:hAnsi="Times New Roman" w:cs="Times New Roman"/>
          <w:b/>
          <w:i/>
          <w:iCs/>
          <w:lang w:eastAsia="ko-KR"/>
        </w:rPr>
        <w:t xml:space="preserve">TA updates </w:t>
      </w:r>
      <w:r>
        <w:rPr>
          <w:rFonts w:hint="eastAsia" w:ascii="Times New Roman" w:hAnsi="Times New Roman" w:cs="Times New Roman"/>
          <w:b/>
          <w:i/>
          <w:iCs/>
          <w:lang w:val="en-US" w:eastAsia="zh-CN"/>
        </w:rPr>
        <w:t xml:space="preserve">to ensure the gNB is informed of the actual TA in a timely manner. </w:t>
      </w:r>
    </w:p>
    <w:p w14:paraId="762BB5A4">
      <w:pPr>
        <w:spacing w:line="320" w:lineRule="exact"/>
        <w:jc w:val="both"/>
        <w:rPr>
          <w:rFonts w:ascii="Times New Roman" w:hAnsi="Times New Roman" w:eastAsia="等线" w:cs="Times New Roman"/>
          <w:b/>
          <w:i/>
        </w:rPr>
      </w:pPr>
      <w:r>
        <w:rPr>
          <w:rFonts w:ascii="Times New Roman" w:hAnsi="Times New Roman" w:eastAsia="等线" w:cs="Times New Roman"/>
          <w:b/>
          <w:i/>
        </w:rPr>
        <w:t>Proposal 3: For</w:t>
      </w:r>
      <w:r>
        <w:rPr>
          <w:rFonts w:ascii="Times New Roman" w:hAnsi="Times New Roman" w:eastAsia="微软雅黑" w:cs="Times New Roman"/>
          <w:b/>
          <w:i/>
        </w:rPr>
        <w:t xml:space="preserve"> the HD collision of case 3 and case 4</w:t>
      </w:r>
      <w:r>
        <w:rPr>
          <w:rFonts w:ascii="Times New Roman" w:hAnsi="Times New Roman" w:eastAsia="等线" w:cs="Times New Roman"/>
          <w:b/>
          <w:i/>
        </w:rPr>
        <w:t>, defin</w:t>
      </w:r>
      <w:r>
        <w:rPr>
          <w:rFonts w:hint="eastAsia" w:ascii="Times New Roman" w:hAnsi="Times New Roman" w:eastAsia="等线" w:cs="Times New Roman"/>
          <w:b/>
          <w:i/>
          <w:lang w:val="en-US" w:eastAsia="zh-CN"/>
        </w:rPr>
        <w:t>ing</w:t>
      </w:r>
      <w:r>
        <w:rPr>
          <w:rFonts w:ascii="Times New Roman" w:hAnsi="Times New Roman" w:eastAsia="等线" w:cs="Times New Roman"/>
          <w:b/>
          <w:i/>
        </w:rPr>
        <w:t xml:space="preserve"> a new rule to handle </w:t>
      </w:r>
      <w:r>
        <w:rPr>
          <w:rFonts w:hint="eastAsia" w:ascii="Times New Roman" w:hAnsi="Times New Roman" w:eastAsia="等线" w:cs="Times New Roman"/>
          <w:b/>
          <w:i/>
          <w:lang w:val="en-US" w:eastAsia="zh-CN"/>
        </w:rPr>
        <w:t>the</w:t>
      </w:r>
      <w:r>
        <w:rPr>
          <w:rFonts w:ascii="Times New Roman" w:hAnsi="Times New Roman" w:eastAsia="等线" w:cs="Times New Roman"/>
          <w:b/>
          <w:i/>
        </w:rPr>
        <w:t xml:space="preserve"> collision between DL reception and UL transmission for </w:t>
      </w:r>
      <w:r>
        <w:rPr>
          <w:rFonts w:ascii="Times New Roman" w:hAnsi="Times New Roman" w:cs="Times New Roman"/>
          <w:b/>
          <w:i/>
        </w:rPr>
        <w:t xml:space="preserve">HD-FDD Redcap UEs and eRedCap UEs </w:t>
      </w:r>
      <w:r>
        <w:rPr>
          <w:rFonts w:hint="eastAsia" w:ascii="Times New Roman" w:hAnsi="Times New Roman" w:cs="Times New Roman"/>
          <w:b/>
          <w:i/>
          <w:lang w:val="en-US" w:eastAsia="zh-CN"/>
        </w:rPr>
        <w:t>in</w:t>
      </w:r>
      <w:r>
        <w:rPr>
          <w:rFonts w:ascii="Times New Roman" w:hAnsi="Times New Roman" w:cs="Times New Roman"/>
          <w:b/>
          <w:i/>
        </w:rPr>
        <w:t xml:space="preserve"> FR1-NTN</w:t>
      </w:r>
      <w:r>
        <w:rPr>
          <w:rFonts w:hint="eastAsia" w:ascii="Times New Roman" w:hAnsi="Times New Roman" w:cs="Times New Roman"/>
          <w:b/>
          <w:i/>
          <w:lang w:val="en-US" w:eastAsia="zh-CN"/>
        </w:rPr>
        <w:t xml:space="preserve"> can be considered</w:t>
      </w:r>
      <w:r>
        <w:rPr>
          <w:rFonts w:ascii="Times New Roman" w:hAnsi="Times New Roman" w:eastAsia="等线" w:cs="Times New Roman"/>
          <w:b/>
          <w:i/>
        </w:rPr>
        <w:t>.</w:t>
      </w:r>
    </w:p>
    <w:p w14:paraId="397D6CA3">
      <w:pPr>
        <w:numPr>
          <w:ilvl w:val="0"/>
          <w:numId w:val="21"/>
        </w:numPr>
        <w:spacing w:line="320" w:lineRule="exact"/>
        <w:ind w:left="840" w:leftChars="0" w:hanging="420" w:firstLineChars="0"/>
        <w:jc w:val="both"/>
        <w:rPr>
          <w:rFonts w:hint="default" w:ascii="Times New Roman" w:hAnsi="Times New Roman" w:eastAsia="等线" w:cs="Times New Roman"/>
          <w:b/>
          <w:bCs w:val="0"/>
          <w:i/>
          <w:iCs w:val="0"/>
          <w:lang w:val="en-US" w:eastAsia="zh-CN"/>
        </w:rPr>
      </w:pPr>
      <w:r>
        <w:rPr>
          <w:rFonts w:hint="eastAsia" w:ascii="Times New Roman" w:hAnsi="Times New Roman" w:eastAsia="等线" w:cs="Times New Roman"/>
          <w:b/>
          <w:bCs w:val="0"/>
          <w:i/>
          <w:iCs w:val="0"/>
          <w:lang w:val="en-US" w:eastAsia="zh-CN"/>
        </w:rPr>
        <w:t>A</w:t>
      </w:r>
      <w:r>
        <w:rPr>
          <w:rFonts w:hint="default" w:ascii="Times New Roman" w:hAnsi="Times New Roman" w:eastAsia="宋体" w:cs="Times New Roman"/>
          <w:b/>
          <w:bCs w:val="0"/>
          <w:i/>
          <w:iCs w:val="0"/>
          <w:color w:val="000000"/>
          <w:sz w:val="22"/>
          <w:szCs w:val="20"/>
          <w:lang w:eastAsia="zh-CN"/>
        </w:rPr>
        <w:t xml:space="preserve"> same priority rule of keeping one direction and overriding another direction is applied to collision use cases other than exceptional use case</w:t>
      </w:r>
      <w:r>
        <w:rPr>
          <w:rFonts w:hint="eastAsia" w:ascii="Times New Roman" w:hAnsi="Times New Roman" w:eastAsia="宋体" w:cs="Times New Roman"/>
          <w:b/>
          <w:bCs w:val="0"/>
          <w:i/>
          <w:iCs w:val="0"/>
          <w:color w:val="000000"/>
          <w:sz w:val="22"/>
          <w:szCs w:val="20"/>
          <w:lang w:val="en-US" w:eastAsia="zh-CN"/>
        </w:rPr>
        <w:t>s.</w:t>
      </w:r>
    </w:p>
    <w:p w14:paraId="2EC705A4">
      <w:pPr>
        <w:spacing w:line="320" w:lineRule="exact"/>
        <w:jc w:val="both"/>
        <w:rPr>
          <w:rFonts w:ascii="Times New Roman" w:hAnsi="Times New Roman" w:cs="Times New Roman"/>
          <w:b/>
          <w:i/>
        </w:rPr>
      </w:pPr>
      <w:r>
        <w:rPr>
          <w:rFonts w:ascii="Times New Roman" w:hAnsi="Times New Roman" w:cs="Times New Roman"/>
          <w:b/>
          <w:i/>
        </w:rPr>
        <w:t xml:space="preserve">Proposal 4: The opportunity of SIB 19 reception </w:t>
      </w:r>
      <w:r>
        <w:rPr>
          <w:rFonts w:ascii="Times New Roman" w:hAnsi="Times New Roman" w:eastAsia="等线" w:cs="Times New Roman"/>
          <w:b/>
          <w:i/>
        </w:rPr>
        <w:t xml:space="preserve">for </w:t>
      </w:r>
      <w:r>
        <w:rPr>
          <w:rFonts w:ascii="Times New Roman" w:hAnsi="Times New Roman" w:cs="Times New Roman"/>
          <w:b/>
          <w:i/>
        </w:rPr>
        <w:t xml:space="preserve">HD-FDD Redcap UEs and eRedCap UEs </w:t>
      </w:r>
      <w:r>
        <w:rPr>
          <w:rFonts w:hint="eastAsia" w:ascii="Times New Roman" w:hAnsi="Times New Roman" w:cs="Times New Roman"/>
          <w:b/>
          <w:i/>
          <w:lang w:val="en-US" w:eastAsia="zh-CN"/>
        </w:rPr>
        <w:t>in</w:t>
      </w:r>
      <w:r>
        <w:rPr>
          <w:rFonts w:ascii="Times New Roman" w:hAnsi="Times New Roman" w:cs="Times New Roman"/>
          <w:b/>
          <w:i/>
        </w:rPr>
        <w:t xml:space="preserve"> FR1-NTN needs to be guaranteed.</w:t>
      </w:r>
    </w:p>
    <w:p w14:paraId="4841850D">
      <w:pPr>
        <w:pStyle w:val="3"/>
        <w:keepNext w:val="0"/>
        <w:keepLines w:val="0"/>
        <w:widowControl w:val="0"/>
        <w:autoSpaceDE w:val="0"/>
        <w:autoSpaceDN w:val="0"/>
        <w:adjustRightInd w:val="0"/>
        <w:spacing w:after="120" w:afterLines="50" w:line="320" w:lineRule="exact"/>
        <w:jc w:val="both"/>
        <w:rPr>
          <w:rFonts w:ascii="Times New Roman" w:hAnsi="Times New Roman" w:eastAsia="黑体" w:cs="Times New Roman"/>
          <w:b/>
          <w:bCs/>
          <w:color w:val="auto"/>
          <w:sz w:val="22"/>
          <w:szCs w:val="22"/>
        </w:rPr>
      </w:pPr>
      <w:r>
        <w:rPr>
          <w:rFonts w:ascii="Times New Roman" w:hAnsi="Times New Roman" w:eastAsia="黑体" w:cs="Times New Roman"/>
          <w:b/>
          <w:bCs/>
          <w:color w:val="auto"/>
          <w:sz w:val="22"/>
          <w:szCs w:val="22"/>
        </w:rPr>
        <w:t>4. References</w:t>
      </w:r>
    </w:p>
    <w:p w14:paraId="149A2DE6">
      <w:pPr>
        <w:spacing w:after="0" w:line="320" w:lineRule="exact"/>
        <w:jc w:val="both"/>
        <w:rPr>
          <w:rFonts w:ascii="Times New Roman" w:hAnsi="Times New Roman" w:eastAsia="Batang" w:cs="Times New Roman"/>
          <w:lang w:eastAsia="zh-CN"/>
        </w:rPr>
      </w:pPr>
      <w:r>
        <w:rPr>
          <w:rFonts w:ascii="Times New Roman" w:hAnsi="Times New Roman" w:eastAsia="Calibri" w:cs="Times New Roman"/>
        </w:rPr>
        <w:t xml:space="preserve">[1] </w:t>
      </w:r>
      <w:r>
        <w:rPr>
          <w:rFonts w:ascii="Times New Roman" w:hAnsi="Times New Roman" w:cs="Times New Roman"/>
        </w:rPr>
        <w:t>RP-2</w:t>
      </w:r>
      <w:r>
        <w:rPr>
          <w:rFonts w:ascii="Times New Roman" w:hAnsi="Times New Roman" w:cs="Times New Roman"/>
          <w:lang w:eastAsia="zh-CN"/>
        </w:rPr>
        <w:t>40667</w:t>
      </w:r>
      <w:r>
        <w:rPr>
          <w:rFonts w:ascii="Times New Roman" w:hAnsi="Times New Roman" w:cs="Times New Roman"/>
        </w:rPr>
        <w:t xml:space="preserve">, </w:t>
      </w:r>
      <w:r>
        <w:rPr>
          <w:rFonts w:ascii="Times New Roman" w:hAnsi="Times New Roman" w:eastAsia="Batang" w:cs="Times New Roman"/>
          <w:lang w:eastAsia="zh-CN"/>
        </w:rPr>
        <w:t>Revised WID: Non-Terrestrial Networks (NTN) for NR Phase 3.</w:t>
      </w:r>
    </w:p>
    <w:p w14:paraId="79DF92CA">
      <w:pPr>
        <w:spacing w:after="0" w:line="320" w:lineRule="exact"/>
        <w:jc w:val="both"/>
        <w:rPr>
          <w:rFonts w:ascii="Times New Roman" w:hAnsi="Times New Roman" w:eastAsia="Calibri" w:cs="Times New Roman"/>
        </w:rPr>
      </w:pPr>
      <w:r>
        <w:rPr>
          <w:rFonts w:ascii="Times New Roman" w:hAnsi="Times New Roman" w:eastAsia="Calibri" w:cs="Times New Roman"/>
        </w:rPr>
        <w:t xml:space="preserve">[2] </w:t>
      </w:r>
      <w:r>
        <w:rPr>
          <w:rFonts w:ascii="Times New Roman" w:hAnsi="Times New Roman" w:cs="Times New Roman"/>
          <w:lang w:eastAsia="zh-CN"/>
        </w:rPr>
        <w:t>3GPP RAN1 #118</w:t>
      </w:r>
      <w:r>
        <w:rPr>
          <w:rFonts w:hint="eastAsia" w:ascii="Times New Roman" w:hAnsi="Times New Roman" w:cs="Times New Roman"/>
          <w:lang w:val="en-US" w:eastAsia="zh-CN"/>
        </w:rPr>
        <w:t>bis</w:t>
      </w:r>
      <w:r>
        <w:rPr>
          <w:rFonts w:ascii="Times New Roman" w:hAnsi="Times New Roman" w:cs="Times New Roman"/>
          <w:lang w:eastAsia="zh-CN"/>
        </w:rPr>
        <w:t xml:space="preserve"> meeting, Chairman notes.</w:t>
      </w:r>
    </w:p>
    <w:p w14:paraId="110F3F1B">
      <w:pPr>
        <w:spacing w:after="0" w:line="320" w:lineRule="exact"/>
        <w:jc w:val="both"/>
        <w:rPr>
          <w:rFonts w:ascii="Times New Roman" w:hAnsi="Times New Roman" w:eastAsia="Calibri" w:cs="Times New Roman"/>
        </w:rPr>
      </w:pP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NewRomanPSMT">
    <w:altName w:val="Times New Roman"/>
    <w:panose1 w:val="00000000000000000000"/>
    <w:charset w:val="00"/>
    <w:family w:val="roman"/>
    <w:pitch w:val="default"/>
    <w:sig w:usb0="00000000" w:usb1="00000000" w:usb2="00000000" w:usb3="00000000" w:csb0="0000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mbriaMath">
    <w:altName w:val="Times New Roman"/>
    <w:panose1 w:val="00000000000000000000"/>
    <w:charset w:val="00"/>
    <w:family w:val="roma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78AF6C"/>
    <w:multiLevelType w:val="singleLevel"/>
    <w:tmpl w:val="AB78AF6C"/>
    <w:lvl w:ilvl="0" w:tentative="0">
      <w:start w:val="1"/>
      <w:numFmt w:val="bullet"/>
      <w:lvlText w:val=""/>
      <w:lvlJc w:val="left"/>
      <w:pPr>
        <w:tabs>
          <w:tab w:val="left" w:pos="420"/>
        </w:tabs>
        <w:ind w:left="840" w:hanging="420"/>
      </w:pPr>
      <w:rPr>
        <w:rFonts w:hint="default" w:ascii="Wingdings" w:hAnsi="Wingdings"/>
      </w:rPr>
    </w:lvl>
  </w:abstractNum>
  <w:abstractNum w:abstractNumId="1">
    <w:nsid w:val="FFFFFF7C"/>
    <w:multiLevelType w:val="singleLevel"/>
    <w:tmpl w:val="FFFFFF7C"/>
    <w:lvl w:ilvl="0" w:tentative="0">
      <w:start w:val="1"/>
      <w:numFmt w:val="decimal"/>
      <w:pStyle w:val="56"/>
      <w:lvlText w:val="%1."/>
      <w:lvlJc w:val="left"/>
      <w:pPr>
        <w:tabs>
          <w:tab w:val="left" w:pos="11247"/>
        </w:tabs>
        <w:ind w:left="11247" w:hanging="720"/>
      </w:pPr>
    </w:lvl>
  </w:abstractNum>
  <w:abstractNum w:abstractNumId="2">
    <w:nsid w:val="FFFFFF7D"/>
    <w:multiLevelType w:val="singleLevel"/>
    <w:tmpl w:val="FFFFFF7D"/>
    <w:lvl w:ilvl="0" w:tentative="0">
      <w:start w:val="1"/>
      <w:numFmt w:val="decimal"/>
      <w:pStyle w:val="42"/>
      <w:lvlText w:val="%1."/>
      <w:lvlJc w:val="left"/>
      <w:pPr>
        <w:tabs>
          <w:tab w:val="left" w:pos="2880"/>
        </w:tabs>
        <w:ind w:left="2880" w:hanging="720"/>
      </w:pPr>
    </w:lvl>
  </w:abstractNum>
  <w:abstractNum w:abstractNumId="3">
    <w:nsid w:val="FFFFFF7E"/>
    <w:multiLevelType w:val="singleLevel"/>
    <w:tmpl w:val="FFFFFF7E"/>
    <w:lvl w:ilvl="0" w:tentative="0">
      <w:start w:val="1"/>
      <w:numFmt w:val="decimal"/>
      <w:pStyle w:val="32"/>
      <w:lvlText w:val="%1."/>
      <w:lvlJc w:val="left"/>
      <w:pPr>
        <w:tabs>
          <w:tab w:val="left" w:pos="2160"/>
        </w:tabs>
        <w:ind w:left="2160" w:hanging="720"/>
      </w:pPr>
    </w:lvl>
  </w:abstractNum>
  <w:abstractNum w:abstractNumId="4">
    <w:nsid w:val="FFFFFF7F"/>
    <w:multiLevelType w:val="singleLevel"/>
    <w:tmpl w:val="FFFFFF7F"/>
    <w:lvl w:ilvl="0" w:tentative="0">
      <w:start w:val="1"/>
      <w:numFmt w:val="decimal"/>
      <w:pStyle w:val="16"/>
      <w:lvlText w:val="%1."/>
      <w:lvlJc w:val="left"/>
      <w:pPr>
        <w:tabs>
          <w:tab w:val="left" w:pos="1440"/>
        </w:tabs>
        <w:ind w:left="1440" w:hanging="720"/>
      </w:pPr>
    </w:lvl>
  </w:abstractNum>
  <w:abstractNum w:abstractNumId="5">
    <w:nsid w:val="FFFFFF80"/>
    <w:multiLevelType w:val="singleLevel"/>
    <w:tmpl w:val="FFFFFF80"/>
    <w:lvl w:ilvl="0" w:tentative="0">
      <w:start w:val="1"/>
      <w:numFmt w:val="bullet"/>
      <w:pStyle w:val="41"/>
      <w:lvlText w:val=""/>
      <w:lvlJc w:val="left"/>
      <w:pPr>
        <w:tabs>
          <w:tab w:val="left" w:pos="3600"/>
        </w:tabs>
        <w:ind w:left="3600" w:hanging="720"/>
      </w:pPr>
      <w:rPr>
        <w:rFonts w:hint="default" w:ascii="Symbol" w:hAnsi="Symbol"/>
      </w:rPr>
    </w:lvl>
  </w:abstractNum>
  <w:abstractNum w:abstractNumId="6">
    <w:nsid w:val="FFFFFF81"/>
    <w:multiLevelType w:val="singleLevel"/>
    <w:tmpl w:val="FFFFFF81"/>
    <w:lvl w:ilvl="0" w:tentative="0">
      <w:start w:val="1"/>
      <w:numFmt w:val="bullet"/>
      <w:pStyle w:val="18"/>
      <w:lvlText w:val=""/>
      <w:lvlJc w:val="left"/>
      <w:pPr>
        <w:tabs>
          <w:tab w:val="left" w:pos="2880"/>
        </w:tabs>
        <w:ind w:left="2880" w:hanging="720"/>
      </w:pPr>
      <w:rPr>
        <w:rFonts w:hint="default" w:ascii="Symbol" w:hAnsi="Symbol"/>
      </w:rPr>
    </w:lvl>
  </w:abstractNum>
  <w:abstractNum w:abstractNumId="7">
    <w:nsid w:val="FFFFFF82"/>
    <w:multiLevelType w:val="singleLevel"/>
    <w:tmpl w:val="FFFFFF82"/>
    <w:lvl w:ilvl="0" w:tentative="0">
      <w:start w:val="1"/>
      <w:numFmt w:val="bullet"/>
      <w:pStyle w:val="29"/>
      <w:lvlText w:val=""/>
      <w:lvlJc w:val="left"/>
      <w:pPr>
        <w:tabs>
          <w:tab w:val="left" w:pos="2160"/>
        </w:tabs>
        <w:ind w:left="2160" w:hanging="720"/>
      </w:pPr>
      <w:rPr>
        <w:rFonts w:hint="default" w:ascii="Symbol" w:hAnsi="Symbol"/>
      </w:rPr>
    </w:lvl>
  </w:abstractNum>
  <w:abstractNum w:abstractNumId="8">
    <w:nsid w:val="FFFFFF83"/>
    <w:multiLevelType w:val="singleLevel"/>
    <w:tmpl w:val="FFFFFF83"/>
    <w:lvl w:ilvl="0" w:tentative="0">
      <w:start w:val="1"/>
      <w:numFmt w:val="bullet"/>
      <w:pStyle w:val="35"/>
      <w:lvlText w:val=""/>
      <w:lvlJc w:val="left"/>
      <w:pPr>
        <w:tabs>
          <w:tab w:val="left" w:pos="1440"/>
        </w:tabs>
        <w:ind w:left="1440" w:hanging="720"/>
      </w:pPr>
      <w:rPr>
        <w:rFonts w:hint="default" w:ascii="Symbol" w:hAnsi="Symbol"/>
      </w:rPr>
    </w:lvl>
  </w:abstractNum>
  <w:abstractNum w:abstractNumId="9">
    <w:nsid w:val="FFFFFF88"/>
    <w:multiLevelType w:val="singleLevel"/>
    <w:tmpl w:val="FFFFFF88"/>
    <w:lvl w:ilvl="0" w:tentative="0">
      <w:start w:val="1"/>
      <w:numFmt w:val="decimal"/>
      <w:pStyle w:val="20"/>
      <w:lvlText w:val="%1."/>
      <w:lvlJc w:val="left"/>
      <w:pPr>
        <w:tabs>
          <w:tab w:val="left" w:pos="720"/>
        </w:tabs>
        <w:ind w:left="720" w:hanging="720"/>
      </w:pPr>
    </w:lvl>
  </w:abstractNum>
  <w:abstractNum w:abstractNumId="10">
    <w:nsid w:val="FFFFFF89"/>
    <w:multiLevelType w:val="singleLevel"/>
    <w:tmpl w:val="FFFFFF89"/>
    <w:lvl w:ilvl="0" w:tentative="0">
      <w:start w:val="1"/>
      <w:numFmt w:val="bullet"/>
      <w:pStyle w:val="23"/>
      <w:lvlText w:val=""/>
      <w:lvlJc w:val="left"/>
      <w:pPr>
        <w:tabs>
          <w:tab w:val="left" w:pos="720"/>
        </w:tabs>
        <w:ind w:left="720" w:hanging="720"/>
      </w:pPr>
      <w:rPr>
        <w:rFonts w:hint="default" w:ascii="Symbol" w:hAnsi="Symbol"/>
      </w:rPr>
    </w:lvl>
  </w:abstractNum>
  <w:abstractNum w:abstractNumId="11">
    <w:nsid w:val="038946B2"/>
    <w:multiLevelType w:val="multilevel"/>
    <w:tmpl w:val="038946B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12671E71"/>
    <w:multiLevelType w:val="multilevel"/>
    <w:tmpl w:val="12671E7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0"/>
      <w:numFmt w:val="bullet"/>
      <w:lvlText w:val="•"/>
      <w:lvlJc w:val="left"/>
      <w:pPr>
        <w:ind w:left="2604" w:hanging="804"/>
      </w:pPr>
      <w:rPr>
        <w:rFonts w:hint="default" w:ascii="Times" w:hAnsi="Times" w:eastAsia="Batang" w:cs="Time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21305F52"/>
    <w:multiLevelType w:val="multilevel"/>
    <w:tmpl w:val="21305F5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2C351E78"/>
    <w:multiLevelType w:val="multilevel"/>
    <w:tmpl w:val="2C351E7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31913D55"/>
    <w:multiLevelType w:val="multilevel"/>
    <w:tmpl w:val="31913D55"/>
    <w:lvl w:ilvl="0" w:tentative="0">
      <w:start w:val="1"/>
      <w:numFmt w:val="decimal"/>
      <w:pStyle w:val="15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34747E3B"/>
    <w:multiLevelType w:val="multilevel"/>
    <w:tmpl w:val="34747E3B"/>
    <w:lvl w:ilvl="0" w:tentative="0">
      <w:start w:val="1"/>
      <w:numFmt w:val="decimal"/>
      <w:lvlText w:val="%1."/>
      <w:lvlJc w:val="left"/>
      <w:pPr>
        <w:ind w:left="420" w:hanging="420"/>
      </w:pPr>
      <w:rPr>
        <w:b/>
        <w:color w:val="auto"/>
      </w:rPr>
    </w:lvl>
    <w:lvl w:ilvl="1" w:tentative="0">
      <w:start w:val="1"/>
      <w:numFmt w:val="decimal"/>
      <w:pStyle w:val="4"/>
      <w:isLgl/>
      <w:lvlText w:val="%1.%2"/>
      <w:lvlJc w:val="left"/>
      <w:pPr>
        <w:ind w:left="528" w:hanging="5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8">
    <w:nsid w:val="3AA46647"/>
    <w:multiLevelType w:val="multilevel"/>
    <w:tmpl w:val="3AA46647"/>
    <w:lvl w:ilvl="0" w:tentative="0">
      <w:start w:val="1"/>
      <w:numFmt w:val="decimal"/>
      <w:pStyle w:val="101"/>
      <w:lvlText w:val="Proposal %1"/>
      <w:lvlJc w:val="left"/>
      <w:pPr>
        <w:tabs>
          <w:tab w:val="left" w:pos="1304"/>
        </w:tabs>
        <w:ind w:left="1304" w:hanging="1304"/>
      </w:pPr>
      <w:rPr>
        <w:rFonts w:hint="default"/>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9">
    <w:nsid w:val="4B1F283C"/>
    <w:multiLevelType w:val="singleLevel"/>
    <w:tmpl w:val="4B1F283C"/>
    <w:lvl w:ilvl="0" w:tentative="0">
      <w:start w:val="1"/>
      <w:numFmt w:val="bullet"/>
      <w:pStyle w:val="143"/>
      <w:lvlText w:val=""/>
      <w:lvlJc w:val="left"/>
      <w:pPr>
        <w:tabs>
          <w:tab w:val="left" w:pos="1843"/>
        </w:tabs>
        <w:ind w:left="1843" w:hanging="425"/>
      </w:pPr>
      <w:rPr>
        <w:rFonts w:hint="default" w:ascii="Symbol" w:hAnsi="Symbol"/>
      </w:rPr>
    </w:lvl>
  </w:abstractNum>
  <w:abstractNum w:abstractNumId="20">
    <w:nsid w:val="6E760327"/>
    <w:multiLevelType w:val="multilevel"/>
    <w:tmpl w:val="6E760327"/>
    <w:lvl w:ilvl="0" w:tentative="0">
      <w:start w:val="1"/>
      <w:numFmt w:val="decimal"/>
      <w:pStyle w:val="15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7"/>
  </w:num>
  <w:num w:numId="2">
    <w:abstractNumId w:val="4"/>
  </w:num>
  <w:num w:numId="3">
    <w:abstractNumId w:val="6"/>
  </w:num>
  <w:num w:numId="4">
    <w:abstractNumId w:val="9"/>
  </w:num>
  <w:num w:numId="5">
    <w:abstractNumId w:val="10"/>
  </w:num>
  <w:num w:numId="6">
    <w:abstractNumId w:val="7"/>
  </w:num>
  <w:num w:numId="7">
    <w:abstractNumId w:val="3"/>
  </w:num>
  <w:num w:numId="8">
    <w:abstractNumId w:val="8"/>
  </w:num>
  <w:num w:numId="9">
    <w:abstractNumId w:val="5"/>
  </w:num>
  <w:num w:numId="10">
    <w:abstractNumId w:val="2"/>
  </w:num>
  <w:num w:numId="11">
    <w:abstractNumId w:val="1"/>
  </w:num>
  <w:num w:numId="12">
    <w:abstractNumId w:val="18"/>
  </w:num>
  <w:num w:numId="13">
    <w:abstractNumId w:val="19"/>
  </w:num>
  <w:num w:numId="14">
    <w:abstractNumId w:val="20"/>
  </w:num>
  <w:num w:numId="15">
    <w:abstractNumId w:val="16"/>
  </w:num>
  <w:num w:numId="16">
    <w:abstractNumId w:val="15"/>
  </w:num>
  <w:num w:numId="17">
    <w:abstractNumId w:val="13"/>
  </w:num>
  <w:num w:numId="18">
    <w:abstractNumId w:val="11"/>
  </w:num>
  <w:num w:numId="19">
    <w:abstractNumId w:val="12"/>
  </w:num>
  <w:num w:numId="20">
    <w:abstractNumId w:val="14"/>
  </w:num>
  <w:num w:numId="21">
    <w:abstractNumId w:val="0"/>
  </w:num>
  <w:num w:numId="22">
    <w:abstractNumId w:val="17"/>
    <w:lvlOverride w:ilvl="0">
      <w:startOverride w:val="2"/>
    </w:lvlOverride>
    <w:lvlOverride w:ilvl="1">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iNjQ3Mzc2ZmZiNzdmYjJkMjNiYzBiYmNlOGQyZDUifQ=="/>
  </w:docVars>
  <w:rsids>
    <w:rsidRoot w:val="4D8F1B29"/>
    <w:rsid w:val="00001D7E"/>
    <w:rsid w:val="0000259A"/>
    <w:rsid w:val="000031AE"/>
    <w:rsid w:val="000070CC"/>
    <w:rsid w:val="00007751"/>
    <w:rsid w:val="000127C2"/>
    <w:rsid w:val="000140CD"/>
    <w:rsid w:val="00014857"/>
    <w:rsid w:val="0001600B"/>
    <w:rsid w:val="00022C16"/>
    <w:rsid w:val="00023008"/>
    <w:rsid w:val="000320A6"/>
    <w:rsid w:val="00032102"/>
    <w:rsid w:val="000367B4"/>
    <w:rsid w:val="00040DCD"/>
    <w:rsid w:val="0005082B"/>
    <w:rsid w:val="00050AC7"/>
    <w:rsid w:val="00050E9C"/>
    <w:rsid w:val="00054054"/>
    <w:rsid w:val="000560CB"/>
    <w:rsid w:val="00061344"/>
    <w:rsid w:val="00064ABF"/>
    <w:rsid w:val="00065EA4"/>
    <w:rsid w:val="0006641C"/>
    <w:rsid w:val="00066C9B"/>
    <w:rsid w:val="0007190C"/>
    <w:rsid w:val="00073776"/>
    <w:rsid w:val="00082011"/>
    <w:rsid w:val="00086CF3"/>
    <w:rsid w:val="000878A1"/>
    <w:rsid w:val="00093A1E"/>
    <w:rsid w:val="00093E54"/>
    <w:rsid w:val="0009412F"/>
    <w:rsid w:val="000946D7"/>
    <w:rsid w:val="00097B64"/>
    <w:rsid w:val="000A3D8A"/>
    <w:rsid w:val="000A437C"/>
    <w:rsid w:val="000A542E"/>
    <w:rsid w:val="000A5783"/>
    <w:rsid w:val="000B2EAF"/>
    <w:rsid w:val="000B62DF"/>
    <w:rsid w:val="000C439F"/>
    <w:rsid w:val="000C72A7"/>
    <w:rsid w:val="000D0EBE"/>
    <w:rsid w:val="000D15CE"/>
    <w:rsid w:val="000D6CD7"/>
    <w:rsid w:val="000D7BD1"/>
    <w:rsid w:val="000D7E46"/>
    <w:rsid w:val="000E18F2"/>
    <w:rsid w:val="000E4735"/>
    <w:rsid w:val="000E4DF5"/>
    <w:rsid w:val="000F73D6"/>
    <w:rsid w:val="00100487"/>
    <w:rsid w:val="001008DA"/>
    <w:rsid w:val="001020AF"/>
    <w:rsid w:val="001031A6"/>
    <w:rsid w:val="00110FB5"/>
    <w:rsid w:val="001128B1"/>
    <w:rsid w:val="00117DEA"/>
    <w:rsid w:val="00122B69"/>
    <w:rsid w:val="00125DC1"/>
    <w:rsid w:val="0013243E"/>
    <w:rsid w:val="00132F28"/>
    <w:rsid w:val="001379FB"/>
    <w:rsid w:val="001407F2"/>
    <w:rsid w:val="00147DCD"/>
    <w:rsid w:val="0015024B"/>
    <w:rsid w:val="001530C2"/>
    <w:rsid w:val="00155E5F"/>
    <w:rsid w:val="001570CE"/>
    <w:rsid w:val="001602FD"/>
    <w:rsid w:val="00163F21"/>
    <w:rsid w:val="001643D6"/>
    <w:rsid w:val="0017077C"/>
    <w:rsid w:val="00177ACE"/>
    <w:rsid w:val="00182776"/>
    <w:rsid w:val="001871CF"/>
    <w:rsid w:val="001904C2"/>
    <w:rsid w:val="00190CC7"/>
    <w:rsid w:val="0019154D"/>
    <w:rsid w:val="001943DD"/>
    <w:rsid w:val="001A08BE"/>
    <w:rsid w:val="001A182F"/>
    <w:rsid w:val="001A374C"/>
    <w:rsid w:val="001A5E1F"/>
    <w:rsid w:val="001B4E0F"/>
    <w:rsid w:val="001B6F74"/>
    <w:rsid w:val="001C26D4"/>
    <w:rsid w:val="001C4382"/>
    <w:rsid w:val="001C5F63"/>
    <w:rsid w:val="001C69D7"/>
    <w:rsid w:val="001D1FFE"/>
    <w:rsid w:val="001D3F0E"/>
    <w:rsid w:val="001D4027"/>
    <w:rsid w:val="001D53B9"/>
    <w:rsid w:val="001D6925"/>
    <w:rsid w:val="001E0D41"/>
    <w:rsid w:val="001E3AAB"/>
    <w:rsid w:val="001E5F72"/>
    <w:rsid w:val="001E6711"/>
    <w:rsid w:val="001F4D48"/>
    <w:rsid w:val="001F7221"/>
    <w:rsid w:val="00215C2B"/>
    <w:rsid w:val="002178DC"/>
    <w:rsid w:val="0022013A"/>
    <w:rsid w:val="00221BF5"/>
    <w:rsid w:val="002230BA"/>
    <w:rsid w:val="00223293"/>
    <w:rsid w:val="00230C7F"/>
    <w:rsid w:val="00230EF9"/>
    <w:rsid w:val="002313ED"/>
    <w:rsid w:val="0023725D"/>
    <w:rsid w:val="0024082D"/>
    <w:rsid w:val="002423BD"/>
    <w:rsid w:val="0024246C"/>
    <w:rsid w:val="00242CA2"/>
    <w:rsid w:val="00246018"/>
    <w:rsid w:val="00255689"/>
    <w:rsid w:val="002609FB"/>
    <w:rsid w:val="002615F1"/>
    <w:rsid w:val="002625EA"/>
    <w:rsid w:val="00270385"/>
    <w:rsid w:val="00271358"/>
    <w:rsid w:val="00273FDF"/>
    <w:rsid w:val="00274757"/>
    <w:rsid w:val="00274904"/>
    <w:rsid w:val="00276C9B"/>
    <w:rsid w:val="00280F4A"/>
    <w:rsid w:val="00281A14"/>
    <w:rsid w:val="00283625"/>
    <w:rsid w:val="00285850"/>
    <w:rsid w:val="002865FD"/>
    <w:rsid w:val="00294CB8"/>
    <w:rsid w:val="002953EF"/>
    <w:rsid w:val="002A057C"/>
    <w:rsid w:val="002B118E"/>
    <w:rsid w:val="002B4B0D"/>
    <w:rsid w:val="002B5B89"/>
    <w:rsid w:val="002C0E0D"/>
    <w:rsid w:val="002C1788"/>
    <w:rsid w:val="002C23C2"/>
    <w:rsid w:val="002C3AC7"/>
    <w:rsid w:val="002C4687"/>
    <w:rsid w:val="002C6DF2"/>
    <w:rsid w:val="002D235E"/>
    <w:rsid w:val="002D283A"/>
    <w:rsid w:val="002D7E8C"/>
    <w:rsid w:val="002E0740"/>
    <w:rsid w:val="002E5381"/>
    <w:rsid w:val="002F26EA"/>
    <w:rsid w:val="002F371E"/>
    <w:rsid w:val="002F3959"/>
    <w:rsid w:val="003003F6"/>
    <w:rsid w:val="00311150"/>
    <w:rsid w:val="003130AC"/>
    <w:rsid w:val="00313AC6"/>
    <w:rsid w:val="003155F2"/>
    <w:rsid w:val="00315D8E"/>
    <w:rsid w:val="00320C73"/>
    <w:rsid w:val="00333C51"/>
    <w:rsid w:val="00334494"/>
    <w:rsid w:val="0033688D"/>
    <w:rsid w:val="0033754D"/>
    <w:rsid w:val="003410B4"/>
    <w:rsid w:val="003426E2"/>
    <w:rsid w:val="00344B98"/>
    <w:rsid w:val="003463FA"/>
    <w:rsid w:val="003515DB"/>
    <w:rsid w:val="00353E26"/>
    <w:rsid w:val="003549B4"/>
    <w:rsid w:val="00356374"/>
    <w:rsid w:val="00361469"/>
    <w:rsid w:val="00361FB7"/>
    <w:rsid w:val="003634FB"/>
    <w:rsid w:val="0036352A"/>
    <w:rsid w:val="00364C66"/>
    <w:rsid w:val="00365863"/>
    <w:rsid w:val="00373854"/>
    <w:rsid w:val="003758F0"/>
    <w:rsid w:val="00377010"/>
    <w:rsid w:val="0038322C"/>
    <w:rsid w:val="00383391"/>
    <w:rsid w:val="00386240"/>
    <w:rsid w:val="0038642C"/>
    <w:rsid w:val="00386ABB"/>
    <w:rsid w:val="00386E0B"/>
    <w:rsid w:val="003922E9"/>
    <w:rsid w:val="00397816"/>
    <w:rsid w:val="003A5967"/>
    <w:rsid w:val="003B46DC"/>
    <w:rsid w:val="003C46D2"/>
    <w:rsid w:val="003C4CA0"/>
    <w:rsid w:val="003C79E7"/>
    <w:rsid w:val="003D0840"/>
    <w:rsid w:val="003D2CEF"/>
    <w:rsid w:val="003E1E6E"/>
    <w:rsid w:val="003E28AF"/>
    <w:rsid w:val="003E3E8E"/>
    <w:rsid w:val="003E4D0A"/>
    <w:rsid w:val="003E5374"/>
    <w:rsid w:val="003E620B"/>
    <w:rsid w:val="003E739B"/>
    <w:rsid w:val="003F03CD"/>
    <w:rsid w:val="003F0F86"/>
    <w:rsid w:val="003F1CEA"/>
    <w:rsid w:val="003F2976"/>
    <w:rsid w:val="003F51E8"/>
    <w:rsid w:val="003F5216"/>
    <w:rsid w:val="003F67D4"/>
    <w:rsid w:val="00401577"/>
    <w:rsid w:val="00401B37"/>
    <w:rsid w:val="0040350E"/>
    <w:rsid w:val="00403DB9"/>
    <w:rsid w:val="004047B3"/>
    <w:rsid w:val="00415752"/>
    <w:rsid w:val="00422CD5"/>
    <w:rsid w:val="00424CE6"/>
    <w:rsid w:val="004310DC"/>
    <w:rsid w:val="004314B1"/>
    <w:rsid w:val="00431775"/>
    <w:rsid w:val="00431786"/>
    <w:rsid w:val="004347C7"/>
    <w:rsid w:val="004377DA"/>
    <w:rsid w:val="00441CC8"/>
    <w:rsid w:val="00453C3A"/>
    <w:rsid w:val="004558B9"/>
    <w:rsid w:val="004567C5"/>
    <w:rsid w:val="004576C5"/>
    <w:rsid w:val="004578A9"/>
    <w:rsid w:val="00457E1C"/>
    <w:rsid w:val="00462597"/>
    <w:rsid w:val="00463183"/>
    <w:rsid w:val="00466544"/>
    <w:rsid w:val="00473E2E"/>
    <w:rsid w:val="00474B05"/>
    <w:rsid w:val="00475D96"/>
    <w:rsid w:val="00481B58"/>
    <w:rsid w:val="00484A04"/>
    <w:rsid w:val="00484CAD"/>
    <w:rsid w:val="00494EE6"/>
    <w:rsid w:val="00495A88"/>
    <w:rsid w:val="004A0B46"/>
    <w:rsid w:val="004A3B99"/>
    <w:rsid w:val="004A3FB1"/>
    <w:rsid w:val="004B623E"/>
    <w:rsid w:val="004B6A9A"/>
    <w:rsid w:val="004B79F3"/>
    <w:rsid w:val="004C1B10"/>
    <w:rsid w:val="004C2245"/>
    <w:rsid w:val="004C2286"/>
    <w:rsid w:val="004C58F9"/>
    <w:rsid w:val="004D09E1"/>
    <w:rsid w:val="004D100F"/>
    <w:rsid w:val="004E63DE"/>
    <w:rsid w:val="004F1FAC"/>
    <w:rsid w:val="004F22AE"/>
    <w:rsid w:val="004F2B3D"/>
    <w:rsid w:val="004F59CB"/>
    <w:rsid w:val="00500474"/>
    <w:rsid w:val="00501E06"/>
    <w:rsid w:val="00502B0E"/>
    <w:rsid w:val="00504D3A"/>
    <w:rsid w:val="00506BE5"/>
    <w:rsid w:val="00510AC1"/>
    <w:rsid w:val="005129F5"/>
    <w:rsid w:val="00514A66"/>
    <w:rsid w:val="00517946"/>
    <w:rsid w:val="005221EA"/>
    <w:rsid w:val="00523E3D"/>
    <w:rsid w:val="00524899"/>
    <w:rsid w:val="00527D7C"/>
    <w:rsid w:val="005308CC"/>
    <w:rsid w:val="0053092D"/>
    <w:rsid w:val="00531438"/>
    <w:rsid w:val="00531DF7"/>
    <w:rsid w:val="005339CB"/>
    <w:rsid w:val="00534AAD"/>
    <w:rsid w:val="00534E4B"/>
    <w:rsid w:val="005407F8"/>
    <w:rsid w:val="00541442"/>
    <w:rsid w:val="00541BAE"/>
    <w:rsid w:val="00543B4B"/>
    <w:rsid w:val="005441D2"/>
    <w:rsid w:val="00545A54"/>
    <w:rsid w:val="00545B03"/>
    <w:rsid w:val="00546B45"/>
    <w:rsid w:val="00550234"/>
    <w:rsid w:val="005524ED"/>
    <w:rsid w:val="0056297E"/>
    <w:rsid w:val="00580C11"/>
    <w:rsid w:val="00584D06"/>
    <w:rsid w:val="0058673B"/>
    <w:rsid w:val="005912D1"/>
    <w:rsid w:val="00595921"/>
    <w:rsid w:val="005A047C"/>
    <w:rsid w:val="005A12D9"/>
    <w:rsid w:val="005A273E"/>
    <w:rsid w:val="005A2911"/>
    <w:rsid w:val="005A321E"/>
    <w:rsid w:val="005A5D47"/>
    <w:rsid w:val="005B28B0"/>
    <w:rsid w:val="005B413D"/>
    <w:rsid w:val="005B6395"/>
    <w:rsid w:val="005C04C4"/>
    <w:rsid w:val="005C60B7"/>
    <w:rsid w:val="005C655D"/>
    <w:rsid w:val="005C688B"/>
    <w:rsid w:val="005C78B7"/>
    <w:rsid w:val="005C7BCB"/>
    <w:rsid w:val="005D658A"/>
    <w:rsid w:val="005D6DB0"/>
    <w:rsid w:val="005F0362"/>
    <w:rsid w:val="005F1BAC"/>
    <w:rsid w:val="005F3F53"/>
    <w:rsid w:val="005F4E75"/>
    <w:rsid w:val="00600E7B"/>
    <w:rsid w:val="0060379E"/>
    <w:rsid w:val="00606F0F"/>
    <w:rsid w:val="00607873"/>
    <w:rsid w:val="006101F4"/>
    <w:rsid w:val="00610DEE"/>
    <w:rsid w:val="006116B9"/>
    <w:rsid w:val="006137D6"/>
    <w:rsid w:val="0061637C"/>
    <w:rsid w:val="006206D8"/>
    <w:rsid w:val="00621E48"/>
    <w:rsid w:val="00623137"/>
    <w:rsid w:val="00623DE1"/>
    <w:rsid w:val="0062471C"/>
    <w:rsid w:val="00625071"/>
    <w:rsid w:val="006259B5"/>
    <w:rsid w:val="00626A32"/>
    <w:rsid w:val="0063392A"/>
    <w:rsid w:val="0064132E"/>
    <w:rsid w:val="00643FB4"/>
    <w:rsid w:val="00650278"/>
    <w:rsid w:val="00650D9E"/>
    <w:rsid w:val="0065110A"/>
    <w:rsid w:val="00654098"/>
    <w:rsid w:val="006548A0"/>
    <w:rsid w:val="00657430"/>
    <w:rsid w:val="00662BB9"/>
    <w:rsid w:val="0067254A"/>
    <w:rsid w:val="00673AFD"/>
    <w:rsid w:val="00674B29"/>
    <w:rsid w:val="00674D30"/>
    <w:rsid w:val="00675CBB"/>
    <w:rsid w:val="006778E8"/>
    <w:rsid w:val="00677F10"/>
    <w:rsid w:val="00681C16"/>
    <w:rsid w:val="00683F77"/>
    <w:rsid w:val="006840E4"/>
    <w:rsid w:val="006848B8"/>
    <w:rsid w:val="006855F1"/>
    <w:rsid w:val="00685CE6"/>
    <w:rsid w:val="00686742"/>
    <w:rsid w:val="00687575"/>
    <w:rsid w:val="006955F6"/>
    <w:rsid w:val="006970B6"/>
    <w:rsid w:val="006A3CE6"/>
    <w:rsid w:val="006A5862"/>
    <w:rsid w:val="006A7AA4"/>
    <w:rsid w:val="006B0F0B"/>
    <w:rsid w:val="006B195F"/>
    <w:rsid w:val="006B2344"/>
    <w:rsid w:val="006B3808"/>
    <w:rsid w:val="006B4A4A"/>
    <w:rsid w:val="006C27BC"/>
    <w:rsid w:val="006C320E"/>
    <w:rsid w:val="006C3803"/>
    <w:rsid w:val="006C5C1E"/>
    <w:rsid w:val="006C63F1"/>
    <w:rsid w:val="006D303A"/>
    <w:rsid w:val="006D33AF"/>
    <w:rsid w:val="006D7E67"/>
    <w:rsid w:val="006F28CD"/>
    <w:rsid w:val="006F38D0"/>
    <w:rsid w:val="006F5A97"/>
    <w:rsid w:val="006F7BC3"/>
    <w:rsid w:val="00700919"/>
    <w:rsid w:val="00701A90"/>
    <w:rsid w:val="00704270"/>
    <w:rsid w:val="0070471C"/>
    <w:rsid w:val="007067A7"/>
    <w:rsid w:val="007072ED"/>
    <w:rsid w:val="0071184E"/>
    <w:rsid w:val="00714BD2"/>
    <w:rsid w:val="007158A4"/>
    <w:rsid w:val="0072008B"/>
    <w:rsid w:val="007205DB"/>
    <w:rsid w:val="00730119"/>
    <w:rsid w:val="0073632C"/>
    <w:rsid w:val="00737E85"/>
    <w:rsid w:val="00745334"/>
    <w:rsid w:val="00745E1C"/>
    <w:rsid w:val="00746A4B"/>
    <w:rsid w:val="00750BFB"/>
    <w:rsid w:val="0075342C"/>
    <w:rsid w:val="00753D2C"/>
    <w:rsid w:val="007613F8"/>
    <w:rsid w:val="007616EC"/>
    <w:rsid w:val="00763BBD"/>
    <w:rsid w:val="00764B28"/>
    <w:rsid w:val="00765A3B"/>
    <w:rsid w:val="00767B7A"/>
    <w:rsid w:val="0077562D"/>
    <w:rsid w:val="00775E2B"/>
    <w:rsid w:val="007773AF"/>
    <w:rsid w:val="0077781A"/>
    <w:rsid w:val="007837F2"/>
    <w:rsid w:val="007867C9"/>
    <w:rsid w:val="00786E51"/>
    <w:rsid w:val="00787079"/>
    <w:rsid w:val="007879BB"/>
    <w:rsid w:val="00787BE3"/>
    <w:rsid w:val="007969B3"/>
    <w:rsid w:val="007A0793"/>
    <w:rsid w:val="007A1217"/>
    <w:rsid w:val="007A7A49"/>
    <w:rsid w:val="007B0D25"/>
    <w:rsid w:val="007B21B8"/>
    <w:rsid w:val="007B6C51"/>
    <w:rsid w:val="007B946E"/>
    <w:rsid w:val="007C1B3A"/>
    <w:rsid w:val="007C2444"/>
    <w:rsid w:val="007C2B79"/>
    <w:rsid w:val="007C30D5"/>
    <w:rsid w:val="007C5239"/>
    <w:rsid w:val="007C6BF3"/>
    <w:rsid w:val="007D3064"/>
    <w:rsid w:val="007D47ED"/>
    <w:rsid w:val="007D50DB"/>
    <w:rsid w:val="007D58C7"/>
    <w:rsid w:val="007D711A"/>
    <w:rsid w:val="007E23F5"/>
    <w:rsid w:val="007E4BD2"/>
    <w:rsid w:val="007F705A"/>
    <w:rsid w:val="00802A3C"/>
    <w:rsid w:val="00803307"/>
    <w:rsid w:val="008060C5"/>
    <w:rsid w:val="0080629E"/>
    <w:rsid w:val="008071EC"/>
    <w:rsid w:val="00810832"/>
    <w:rsid w:val="00813438"/>
    <w:rsid w:val="00815760"/>
    <w:rsid w:val="00830C27"/>
    <w:rsid w:val="008347D1"/>
    <w:rsid w:val="00843C92"/>
    <w:rsid w:val="008444BD"/>
    <w:rsid w:val="00845282"/>
    <w:rsid w:val="008461E6"/>
    <w:rsid w:val="00846FBA"/>
    <w:rsid w:val="00852833"/>
    <w:rsid w:val="00852DB9"/>
    <w:rsid w:val="00853476"/>
    <w:rsid w:val="00854930"/>
    <w:rsid w:val="008562B1"/>
    <w:rsid w:val="008645BE"/>
    <w:rsid w:val="008653F9"/>
    <w:rsid w:val="00866268"/>
    <w:rsid w:val="00875034"/>
    <w:rsid w:val="0087634D"/>
    <w:rsid w:val="00892023"/>
    <w:rsid w:val="008930F8"/>
    <w:rsid w:val="00894D9D"/>
    <w:rsid w:val="00896C89"/>
    <w:rsid w:val="008B2674"/>
    <w:rsid w:val="008C2178"/>
    <w:rsid w:val="008C50DB"/>
    <w:rsid w:val="008D2BA5"/>
    <w:rsid w:val="008D5B85"/>
    <w:rsid w:val="008E0887"/>
    <w:rsid w:val="008E0DED"/>
    <w:rsid w:val="008E1BF6"/>
    <w:rsid w:val="008E2DCC"/>
    <w:rsid w:val="008E4057"/>
    <w:rsid w:val="008E5D3E"/>
    <w:rsid w:val="008E6692"/>
    <w:rsid w:val="008F289B"/>
    <w:rsid w:val="008F56F3"/>
    <w:rsid w:val="008F59DF"/>
    <w:rsid w:val="00902058"/>
    <w:rsid w:val="00903C69"/>
    <w:rsid w:val="00904B02"/>
    <w:rsid w:val="00905322"/>
    <w:rsid w:val="00910673"/>
    <w:rsid w:val="00911C5C"/>
    <w:rsid w:val="00914911"/>
    <w:rsid w:val="00917297"/>
    <w:rsid w:val="00930C1D"/>
    <w:rsid w:val="00930CF8"/>
    <w:rsid w:val="0093334F"/>
    <w:rsid w:val="0093400F"/>
    <w:rsid w:val="009365C9"/>
    <w:rsid w:val="009366A8"/>
    <w:rsid w:val="009366C3"/>
    <w:rsid w:val="009376ED"/>
    <w:rsid w:val="00943E59"/>
    <w:rsid w:val="0094423A"/>
    <w:rsid w:val="0094641D"/>
    <w:rsid w:val="009528EC"/>
    <w:rsid w:val="009605D8"/>
    <w:rsid w:val="0096751E"/>
    <w:rsid w:val="00974B9C"/>
    <w:rsid w:val="00982101"/>
    <w:rsid w:val="009833F2"/>
    <w:rsid w:val="0098697C"/>
    <w:rsid w:val="009874D5"/>
    <w:rsid w:val="0099165C"/>
    <w:rsid w:val="009A1B0E"/>
    <w:rsid w:val="009B0039"/>
    <w:rsid w:val="009B08C9"/>
    <w:rsid w:val="009B2231"/>
    <w:rsid w:val="009B49FE"/>
    <w:rsid w:val="009B5E5C"/>
    <w:rsid w:val="009B6C15"/>
    <w:rsid w:val="009C433B"/>
    <w:rsid w:val="009C6D4C"/>
    <w:rsid w:val="009D0FBF"/>
    <w:rsid w:val="009E1D5A"/>
    <w:rsid w:val="009E468F"/>
    <w:rsid w:val="009E4C30"/>
    <w:rsid w:val="009E5495"/>
    <w:rsid w:val="009E58AD"/>
    <w:rsid w:val="009F72E1"/>
    <w:rsid w:val="00A015FA"/>
    <w:rsid w:val="00A01A6A"/>
    <w:rsid w:val="00A05E06"/>
    <w:rsid w:val="00A10C5C"/>
    <w:rsid w:val="00A12EA6"/>
    <w:rsid w:val="00A13A67"/>
    <w:rsid w:val="00A172A8"/>
    <w:rsid w:val="00A1737B"/>
    <w:rsid w:val="00A2159A"/>
    <w:rsid w:val="00A21964"/>
    <w:rsid w:val="00A2261F"/>
    <w:rsid w:val="00A23F16"/>
    <w:rsid w:val="00A24353"/>
    <w:rsid w:val="00A30796"/>
    <w:rsid w:val="00A32785"/>
    <w:rsid w:val="00A32A1F"/>
    <w:rsid w:val="00A34777"/>
    <w:rsid w:val="00A34842"/>
    <w:rsid w:val="00A35E78"/>
    <w:rsid w:val="00A35FB0"/>
    <w:rsid w:val="00A46EC1"/>
    <w:rsid w:val="00A54F92"/>
    <w:rsid w:val="00A557A0"/>
    <w:rsid w:val="00A60527"/>
    <w:rsid w:val="00A72116"/>
    <w:rsid w:val="00A828CA"/>
    <w:rsid w:val="00A84F72"/>
    <w:rsid w:val="00A859D9"/>
    <w:rsid w:val="00A86289"/>
    <w:rsid w:val="00A90F50"/>
    <w:rsid w:val="00A91DC7"/>
    <w:rsid w:val="00A94327"/>
    <w:rsid w:val="00A94330"/>
    <w:rsid w:val="00AA0736"/>
    <w:rsid w:val="00AA513F"/>
    <w:rsid w:val="00AB02CB"/>
    <w:rsid w:val="00AB0F7D"/>
    <w:rsid w:val="00AB18E1"/>
    <w:rsid w:val="00AB3F2E"/>
    <w:rsid w:val="00AB4CC8"/>
    <w:rsid w:val="00AC3CE7"/>
    <w:rsid w:val="00AC5676"/>
    <w:rsid w:val="00AD1093"/>
    <w:rsid w:val="00AD48BD"/>
    <w:rsid w:val="00AD4CF0"/>
    <w:rsid w:val="00AD5435"/>
    <w:rsid w:val="00AD6E41"/>
    <w:rsid w:val="00AE1ED3"/>
    <w:rsid w:val="00AE1EE4"/>
    <w:rsid w:val="00AE7831"/>
    <w:rsid w:val="00AF281D"/>
    <w:rsid w:val="00AF2858"/>
    <w:rsid w:val="00AF484A"/>
    <w:rsid w:val="00AF78D7"/>
    <w:rsid w:val="00AF7958"/>
    <w:rsid w:val="00B01664"/>
    <w:rsid w:val="00B02958"/>
    <w:rsid w:val="00B05E41"/>
    <w:rsid w:val="00B26801"/>
    <w:rsid w:val="00B36C88"/>
    <w:rsid w:val="00B415EA"/>
    <w:rsid w:val="00B45731"/>
    <w:rsid w:val="00B46AB9"/>
    <w:rsid w:val="00B532B8"/>
    <w:rsid w:val="00B53497"/>
    <w:rsid w:val="00B609BD"/>
    <w:rsid w:val="00B64E1A"/>
    <w:rsid w:val="00B6689A"/>
    <w:rsid w:val="00B66B08"/>
    <w:rsid w:val="00B701DC"/>
    <w:rsid w:val="00B7424E"/>
    <w:rsid w:val="00B7566B"/>
    <w:rsid w:val="00B75FE8"/>
    <w:rsid w:val="00B834E2"/>
    <w:rsid w:val="00B83C17"/>
    <w:rsid w:val="00B84117"/>
    <w:rsid w:val="00B841B9"/>
    <w:rsid w:val="00B91632"/>
    <w:rsid w:val="00B95308"/>
    <w:rsid w:val="00BA3A72"/>
    <w:rsid w:val="00BA4666"/>
    <w:rsid w:val="00BA5D9D"/>
    <w:rsid w:val="00BA6AAC"/>
    <w:rsid w:val="00BA7573"/>
    <w:rsid w:val="00BB1813"/>
    <w:rsid w:val="00BB4C90"/>
    <w:rsid w:val="00BB6A9D"/>
    <w:rsid w:val="00BC12E1"/>
    <w:rsid w:val="00BC1873"/>
    <w:rsid w:val="00BC2F56"/>
    <w:rsid w:val="00BC4744"/>
    <w:rsid w:val="00BC4A80"/>
    <w:rsid w:val="00BC5B6F"/>
    <w:rsid w:val="00BC7D54"/>
    <w:rsid w:val="00BD266E"/>
    <w:rsid w:val="00BD2EFA"/>
    <w:rsid w:val="00BD3173"/>
    <w:rsid w:val="00BE1A6C"/>
    <w:rsid w:val="00BE361E"/>
    <w:rsid w:val="00BE4683"/>
    <w:rsid w:val="00BE7815"/>
    <w:rsid w:val="00C01452"/>
    <w:rsid w:val="00C0420B"/>
    <w:rsid w:val="00C07332"/>
    <w:rsid w:val="00C074AC"/>
    <w:rsid w:val="00C1592B"/>
    <w:rsid w:val="00C16C4C"/>
    <w:rsid w:val="00C209CF"/>
    <w:rsid w:val="00C21AE6"/>
    <w:rsid w:val="00C24782"/>
    <w:rsid w:val="00C25072"/>
    <w:rsid w:val="00C30DD0"/>
    <w:rsid w:val="00C36AB4"/>
    <w:rsid w:val="00C40DDD"/>
    <w:rsid w:val="00C47C7B"/>
    <w:rsid w:val="00C508A6"/>
    <w:rsid w:val="00C51E81"/>
    <w:rsid w:val="00C51F82"/>
    <w:rsid w:val="00C52170"/>
    <w:rsid w:val="00C57A26"/>
    <w:rsid w:val="00C66455"/>
    <w:rsid w:val="00C7023F"/>
    <w:rsid w:val="00C75371"/>
    <w:rsid w:val="00C75432"/>
    <w:rsid w:val="00C8041C"/>
    <w:rsid w:val="00C80B0D"/>
    <w:rsid w:val="00C80B7F"/>
    <w:rsid w:val="00C83AE1"/>
    <w:rsid w:val="00C86A16"/>
    <w:rsid w:val="00C87E4E"/>
    <w:rsid w:val="00C93604"/>
    <w:rsid w:val="00C9472C"/>
    <w:rsid w:val="00C97B15"/>
    <w:rsid w:val="00CA1D95"/>
    <w:rsid w:val="00CA272E"/>
    <w:rsid w:val="00CA66DB"/>
    <w:rsid w:val="00CB2750"/>
    <w:rsid w:val="00CC42CD"/>
    <w:rsid w:val="00CD1DEB"/>
    <w:rsid w:val="00CD25AE"/>
    <w:rsid w:val="00CD303E"/>
    <w:rsid w:val="00CD4972"/>
    <w:rsid w:val="00CD717B"/>
    <w:rsid w:val="00CE211F"/>
    <w:rsid w:val="00CE4485"/>
    <w:rsid w:val="00CE6BB7"/>
    <w:rsid w:val="00CF27F6"/>
    <w:rsid w:val="00D0135C"/>
    <w:rsid w:val="00D027D0"/>
    <w:rsid w:val="00D0426C"/>
    <w:rsid w:val="00D06353"/>
    <w:rsid w:val="00D065AE"/>
    <w:rsid w:val="00D12824"/>
    <w:rsid w:val="00D2037E"/>
    <w:rsid w:val="00D22509"/>
    <w:rsid w:val="00D23BED"/>
    <w:rsid w:val="00D2502C"/>
    <w:rsid w:val="00D26028"/>
    <w:rsid w:val="00D26ECE"/>
    <w:rsid w:val="00D34A61"/>
    <w:rsid w:val="00D35896"/>
    <w:rsid w:val="00D358C3"/>
    <w:rsid w:val="00D41BB0"/>
    <w:rsid w:val="00D42A4E"/>
    <w:rsid w:val="00D467D9"/>
    <w:rsid w:val="00D57ABC"/>
    <w:rsid w:val="00D613BE"/>
    <w:rsid w:val="00D62E92"/>
    <w:rsid w:val="00D70FDC"/>
    <w:rsid w:val="00D819AE"/>
    <w:rsid w:val="00D81A8A"/>
    <w:rsid w:val="00D82AE0"/>
    <w:rsid w:val="00D82DD5"/>
    <w:rsid w:val="00D84812"/>
    <w:rsid w:val="00D9178C"/>
    <w:rsid w:val="00D918DD"/>
    <w:rsid w:val="00D93B26"/>
    <w:rsid w:val="00D94788"/>
    <w:rsid w:val="00D96D41"/>
    <w:rsid w:val="00DA05B9"/>
    <w:rsid w:val="00DA166F"/>
    <w:rsid w:val="00DA2FEB"/>
    <w:rsid w:val="00DA66E4"/>
    <w:rsid w:val="00DA6775"/>
    <w:rsid w:val="00DB103B"/>
    <w:rsid w:val="00DB5C04"/>
    <w:rsid w:val="00DC1587"/>
    <w:rsid w:val="00DC16AB"/>
    <w:rsid w:val="00DC3014"/>
    <w:rsid w:val="00DC4715"/>
    <w:rsid w:val="00DC7DDE"/>
    <w:rsid w:val="00DD64D1"/>
    <w:rsid w:val="00DE1ADC"/>
    <w:rsid w:val="00DE264B"/>
    <w:rsid w:val="00DE2D5F"/>
    <w:rsid w:val="00DE3FB1"/>
    <w:rsid w:val="00DE68F4"/>
    <w:rsid w:val="00DF14D4"/>
    <w:rsid w:val="00DF1DA7"/>
    <w:rsid w:val="00DF3354"/>
    <w:rsid w:val="00DF4D5F"/>
    <w:rsid w:val="00DF6D7B"/>
    <w:rsid w:val="00DF7549"/>
    <w:rsid w:val="00E02E43"/>
    <w:rsid w:val="00E03B3F"/>
    <w:rsid w:val="00E04CDC"/>
    <w:rsid w:val="00E065DD"/>
    <w:rsid w:val="00E072D0"/>
    <w:rsid w:val="00E10315"/>
    <w:rsid w:val="00E128F4"/>
    <w:rsid w:val="00E1303A"/>
    <w:rsid w:val="00E134E4"/>
    <w:rsid w:val="00E1358A"/>
    <w:rsid w:val="00E14FA0"/>
    <w:rsid w:val="00E2016F"/>
    <w:rsid w:val="00E20AC0"/>
    <w:rsid w:val="00E33D57"/>
    <w:rsid w:val="00E346C8"/>
    <w:rsid w:val="00E35ACD"/>
    <w:rsid w:val="00E36590"/>
    <w:rsid w:val="00E37047"/>
    <w:rsid w:val="00E41966"/>
    <w:rsid w:val="00E438FF"/>
    <w:rsid w:val="00E50A0B"/>
    <w:rsid w:val="00E51A05"/>
    <w:rsid w:val="00E53D1C"/>
    <w:rsid w:val="00E55A2D"/>
    <w:rsid w:val="00E56279"/>
    <w:rsid w:val="00E601D6"/>
    <w:rsid w:val="00E604B0"/>
    <w:rsid w:val="00E609D5"/>
    <w:rsid w:val="00E66A57"/>
    <w:rsid w:val="00E71BB3"/>
    <w:rsid w:val="00E7245A"/>
    <w:rsid w:val="00E7356B"/>
    <w:rsid w:val="00E76692"/>
    <w:rsid w:val="00E82349"/>
    <w:rsid w:val="00E829CA"/>
    <w:rsid w:val="00E84A96"/>
    <w:rsid w:val="00E85B2D"/>
    <w:rsid w:val="00E93D54"/>
    <w:rsid w:val="00EB0F6B"/>
    <w:rsid w:val="00EB340C"/>
    <w:rsid w:val="00EB5B9B"/>
    <w:rsid w:val="00EC21E9"/>
    <w:rsid w:val="00EC4084"/>
    <w:rsid w:val="00ED0E5C"/>
    <w:rsid w:val="00ED14F7"/>
    <w:rsid w:val="00ED1D6F"/>
    <w:rsid w:val="00ED5B55"/>
    <w:rsid w:val="00ED672C"/>
    <w:rsid w:val="00EE79C7"/>
    <w:rsid w:val="00EF0D63"/>
    <w:rsid w:val="00EF2592"/>
    <w:rsid w:val="00EF64BC"/>
    <w:rsid w:val="00F01D0E"/>
    <w:rsid w:val="00F03487"/>
    <w:rsid w:val="00F06077"/>
    <w:rsid w:val="00F07111"/>
    <w:rsid w:val="00F07C8A"/>
    <w:rsid w:val="00F12067"/>
    <w:rsid w:val="00F13354"/>
    <w:rsid w:val="00F22CD5"/>
    <w:rsid w:val="00F25394"/>
    <w:rsid w:val="00F25576"/>
    <w:rsid w:val="00F26176"/>
    <w:rsid w:val="00F30DDA"/>
    <w:rsid w:val="00F34A32"/>
    <w:rsid w:val="00F45A93"/>
    <w:rsid w:val="00F5257D"/>
    <w:rsid w:val="00F539F0"/>
    <w:rsid w:val="00F553F0"/>
    <w:rsid w:val="00F56735"/>
    <w:rsid w:val="00F56A75"/>
    <w:rsid w:val="00F6009E"/>
    <w:rsid w:val="00F61F0D"/>
    <w:rsid w:val="00F62D75"/>
    <w:rsid w:val="00F638C1"/>
    <w:rsid w:val="00F64BD9"/>
    <w:rsid w:val="00F65426"/>
    <w:rsid w:val="00F65FD8"/>
    <w:rsid w:val="00F665AF"/>
    <w:rsid w:val="00F72972"/>
    <w:rsid w:val="00F729DF"/>
    <w:rsid w:val="00F826F3"/>
    <w:rsid w:val="00F837A6"/>
    <w:rsid w:val="00F853A3"/>
    <w:rsid w:val="00F8745B"/>
    <w:rsid w:val="00F87F7E"/>
    <w:rsid w:val="00F96608"/>
    <w:rsid w:val="00F9675E"/>
    <w:rsid w:val="00FA007E"/>
    <w:rsid w:val="00FA13CF"/>
    <w:rsid w:val="00FA1877"/>
    <w:rsid w:val="00FA458A"/>
    <w:rsid w:val="00FA55A8"/>
    <w:rsid w:val="00FA78A6"/>
    <w:rsid w:val="00FB1B43"/>
    <w:rsid w:val="00FB3C6E"/>
    <w:rsid w:val="00FB5B16"/>
    <w:rsid w:val="00FB671A"/>
    <w:rsid w:val="00FB6F69"/>
    <w:rsid w:val="00FC485C"/>
    <w:rsid w:val="00FC5067"/>
    <w:rsid w:val="00FC6264"/>
    <w:rsid w:val="00FC6BCD"/>
    <w:rsid w:val="00FD0E47"/>
    <w:rsid w:val="00FD2DF6"/>
    <w:rsid w:val="00FE217E"/>
    <w:rsid w:val="00FE2457"/>
    <w:rsid w:val="00FF195B"/>
    <w:rsid w:val="00FF26C1"/>
    <w:rsid w:val="00FF3BEB"/>
    <w:rsid w:val="00FF3E5D"/>
    <w:rsid w:val="00FF5D7C"/>
    <w:rsid w:val="0123A874"/>
    <w:rsid w:val="0133BB3F"/>
    <w:rsid w:val="0136E97A"/>
    <w:rsid w:val="016719BD"/>
    <w:rsid w:val="01EFCF30"/>
    <w:rsid w:val="0225E0EB"/>
    <w:rsid w:val="0255040E"/>
    <w:rsid w:val="02A9D20C"/>
    <w:rsid w:val="02E8A27A"/>
    <w:rsid w:val="02F31AA5"/>
    <w:rsid w:val="0319EBDD"/>
    <w:rsid w:val="035FB593"/>
    <w:rsid w:val="03DA882E"/>
    <w:rsid w:val="04001F42"/>
    <w:rsid w:val="04294F27"/>
    <w:rsid w:val="044AE181"/>
    <w:rsid w:val="0470CB69"/>
    <w:rsid w:val="04790AAC"/>
    <w:rsid w:val="049AC1DA"/>
    <w:rsid w:val="04AF894B"/>
    <w:rsid w:val="04B7EEEC"/>
    <w:rsid w:val="04BC5D9C"/>
    <w:rsid w:val="05170861"/>
    <w:rsid w:val="0529A381"/>
    <w:rsid w:val="05363730"/>
    <w:rsid w:val="053957E9"/>
    <w:rsid w:val="0586C6AE"/>
    <w:rsid w:val="0586E685"/>
    <w:rsid w:val="05FDCBE7"/>
    <w:rsid w:val="063526D8"/>
    <w:rsid w:val="06C75075"/>
    <w:rsid w:val="079FB564"/>
    <w:rsid w:val="0801F5C7"/>
    <w:rsid w:val="08147C9D"/>
    <w:rsid w:val="08310935"/>
    <w:rsid w:val="0858227F"/>
    <w:rsid w:val="087DD5D7"/>
    <w:rsid w:val="08822E3D"/>
    <w:rsid w:val="08CA1D39"/>
    <w:rsid w:val="08DCC2E6"/>
    <w:rsid w:val="08E9F47C"/>
    <w:rsid w:val="090D12BC"/>
    <w:rsid w:val="0929A3C6"/>
    <w:rsid w:val="0965AFAD"/>
    <w:rsid w:val="09AA5725"/>
    <w:rsid w:val="09FF799E"/>
    <w:rsid w:val="0A4719EC"/>
    <w:rsid w:val="0A6E1DD9"/>
    <w:rsid w:val="0A79468A"/>
    <w:rsid w:val="0ADFF95F"/>
    <w:rsid w:val="0B0709E9"/>
    <w:rsid w:val="0B73117E"/>
    <w:rsid w:val="0B8DAE2B"/>
    <w:rsid w:val="0BAEB4CB"/>
    <w:rsid w:val="0BB43C70"/>
    <w:rsid w:val="0BE2E05D"/>
    <w:rsid w:val="0C6A8937"/>
    <w:rsid w:val="0C7CC34F"/>
    <w:rsid w:val="0CB4776A"/>
    <w:rsid w:val="0CC3CEB4"/>
    <w:rsid w:val="0CC4734A"/>
    <w:rsid w:val="0CF84031"/>
    <w:rsid w:val="0D164473"/>
    <w:rsid w:val="0D72D172"/>
    <w:rsid w:val="0DBAC47D"/>
    <w:rsid w:val="0DCB7A54"/>
    <w:rsid w:val="0E176739"/>
    <w:rsid w:val="0E297BB7"/>
    <w:rsid w:val="0E3F22F9"/>
    <w:rsid w:val="0E69C83F"/>
    <w:rsid w:val="0E94E810"/>
    <w:rsid w:val="0EE2BDB8"/>
    <w:rsid w:val="0F1B8311"/>
    <w:rsid w:val="0FDA0FEA"/>
    <w:rsid w:val="0FDD12BC"/>
    <w:rsid w:val="0FF0E729"/>
    <w:rsid w:val="100EB924"/>
    <w:rsid w:val="10C0711E"/>
    <w:rsid w:val="10D601E5"/>
    <w:rsid w:val="10D69AC2"/>
    <w:rsid w:val="112216B0"/>
    <w:rsid w:val="112BC27A"/>
    <w:rsid w:val="11417E6E"/>
    <w:rsid w:val="1146397E"/>
    <w:rsid w:val="1163F467"/>
    <w:rsid w:val="11E537DC"/>
    <w:rsid w:val="11F8E337"/>
    <w:rsid w:val="11F9BD5C"/>
    <w:rsid w:val="11FF2556"/>
    <w:rsid w:val="125353A4"/>
    <w:rsid w:val="126D8C33"/>
    <w:rsid w:val="12904258"/>
    <w:rsid w:val="12B427A8"/>
    <w:rsid w:val="13F95C51"/>
    <w:rsid w:val="1414FD11"/>
    <w:rsid w:val="144593D6"/>
    <w:rsid w:val="14631A2F"/>
    <w:rsid w:val="1469E35D"/>
    <w:rsid w:val="14CFEAF3"/>
    <w:rsid w:val="1530A9DC"/>
    <w:rsid w:val="15BFE8C7"/>
    <w:rsid w:val="15F13C9F"/>
    <w:rsid w:val="15F36ED7"/>
    <w:rsid w:val="16220B7E"/>
    <w:rsid w:val="1628698F"/>
    <w:rsid w:val="1637E367"/>
    <w:rsid w:val="16970752"/>
    <w:rsid w:val="16EE0173"/>
    <w:rsid w:val="174F47ED"/>
    <w:rsid w:val="176D27B6"/>
    <w:rsid w:val="17D776FB"/>
    <w:rsid w:val="1812BDF7"/>
    <w:rsid w:val="181E2472"/>
    <w:rsid w:val="189F4623"/>
    <w:rsid w:val="193422AD"/>
    <w:rsid w:val="197F151F"/>
    <w:rsid w:val="198C9AE4"/>
    <w:rsid w:val="19A277FE"/>
    <w:rsid w:val="19AFE486"/>
    <w:rsid w:val="19B3164C"/>
    <w:rsid w:val="1A337354"/>
    <w:rsid w:val="1A4FC86D"/>
    <w:rsid w:val="1AA89237"/>
    <w:rsid w:val="1AE43128"/>
    <w:rsid w:val="1B487F15"/>
    <w:rsid w:val="1B9DCEF8"/>
    <w:rsid w:val="1BAE5C27"/>
    <w:rsid w:val="1BB776A2"/>
    <w:rsid w:val="1C00A652"/>
    <w:rsid w:val="1C4DF02A"/>
    <w:rsid w:val="1C4EA865"/>
    <w:rsid w:val="1C5577BA"/>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EF58C2"/>
    <w:rsid w:val="24F9DD8B"/>
    <w:rsid w:val="2508283E"/>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C652E9E"/>
    <w:rsid w:val="2D1FA190"/>
    <w:rsid w:val="2D31322C"/>
    <w:rsid w:val="2D993FCF"/>
    <w:rsid w:val="2DF2A170"/>
    <w:rsid w:val="2DFF6406"/>
    <w:rsid w:val="2EED2C96"/>
    <w:rsid w:val="2FB80EAC"/>
    <w:rsid w:val="2FE029D7"/>
    <w:rsid w:val="2FE8F272"/>
    <w:rsid w:val="3040EAEC"/>
    <w:rsid w:val="30498B16"/>
    <w:rsid w:val="304EE07C"/>
    <w:rsid w:val="30792A5C"/>
    <w:rsid w:val="311A1DC2"/>
    <w:rsid w:val="31321328"/>
    <w:rsid w:val="316F2A5D"/>
    <w:rsid w:val="31800451"/>
    <w:rsid w:val="31B04620"/>
    <w:rsid w:val="3214EB69"/>
    <w:rsid w:val="32893F1D"/>
    <w:rsid w:val="3291C551"/>
    <w:rsid w:val="32BEFB35"/>
    <w:rsid w:val="32D3B602"/>
    <w:rsid w:val="32FE0A2B"/>
    <w:rsid w:val="3314EEE9"/>
    <w:rsid w:val="331C1F78"/>
    <w:rsid w:val="331C6652"/>
    <w:rsid w:val="33687957"/>
    <w:rsid w:val="33801353"/>
    <w:rsid w:val="33A5F371"/>
    <w:rsid w:val="33A85951"/>
    <w:rsid w:val="33C3163A"/>
    <w:rsid w:val="33C7A46F"/>
    <w:rsid w:val="33D758B2"/>
    <w:rsid w:val="33E16D1D"/>
    <w:rsid w:val="340D7B12"/>
    <w:rsid w:val="34174EA4"/>
    <w:rsid w:val="34B448A8"/>
    <w:rsid w:val="34BDA56C"/>
    <w:rsid w:val="34D17727"/>
    <w:rsid w:val="34F09F70"/>
    <w:rsid w:val="34F5B75A"/>
    <w:rsid w:val="352113A7"/>
    <w:rsid w:val="3545C55B"/>
    <w:rsid w:val="3614A14D"/>
    <w:rsid w:val="365EABA5"/>
    <w:rsid w:val="36873BAC"/>
    <w:rsid w:val="369D61A0"/>
    <w:rsid w:val="36D62B06"/>
    <w:rsid w:val="37A5D59C"/>
    <w:rsid w:val="37B1ED64"/>
    <w:rsid w:val="37F45C58"/>
    <w:rsid w:val="37FFE643"/>
    <w:rsid w:val="38020F4A"/>
    <w:rsid w:val="382896AF"/>
    <w:rsid w:val="383EB10D"/>
    <w:rsid w:val="385C2081"/>
    <w:rsid w:val="38CA8BA0"/>
    <w:rsid w:val="38D92552"/>
    <w:rsid w:val="399CA544"/>
    <w:rsid w:val="3A241712"/>
    <w:rsid w:val="3A643167"/>
    <w:rsid w:val="3A7FFEAD"/>
    <w:rsid w:val="3A9DC011"/>
    <w:rsid w:val="3AEF8848"/>
    <w:rsid w:val="3C223163"/>
    <w:rsid w:val="3C55FE70"/>
    <w:rsid w:val="3CEAEC56"/>
    <w:rsid w:val="3D172AF8"/>
    <w:rsid w:val="3D333187"/>
    <w:rsid w:val="3D614C3F"/>
    <w:rsid w:val="3DA9FA0C"/>
    <w:rsid w:val="3DF6B99F"/>
    <w:rsid w:val="3E665A15"/>
    <w:rsid w:val="3EA73B2F"/>
    <w:rsid w:val="3F075CD6"/>
    <w:rsid w:val="3F155381"/>
    <w:rsid w:val="3F464691"/>
    <w:rsid w:val="3F5C6EF0"/>
    <w:rsid w:val="3F7DC741"/>
    <w:rsid w:val="3F8FB121"/>
    <w:rsid w:val="3FB3A563"/>
    <w:rsid w:val="3FB8909B"/>
    <w:rsid w:val="400B5106"/>
    <w:rsid w:val="408E13E9"/>
    <w:rsid w:val="40E0B56D"/>
    <w:rsid w:val="410434E3"/>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8F12216"/>
    <w:rsid w:val="495FB6C5"/>
    <w:rsid w:val="49E3BAEE"/>
    <w:rsid w:val="49F55AFD"/>
    <w:rsid w:val="4B157580"/>
    <w:rsid w:val="4B294DDA"/>
    <w:rsid w:val="4B7B5C1B"/>
    <w:rsid w:val="4BC7EB50"/>
    <w:rsid w:val="4C1F38D0"/>
    <w:rsid w:val="4C39D31D"/>
    <w:rsid w:val="4C39DC41"/>
    <w:rsid w:val="4CD739A2"/>
    <w:rsid w:val="4CF34A59"/>
    <w:rsid w:val="4D4B7289"/>
    <w:rsid w:val="4D4F9915"/>
    <w:rsid w:val="4D7A7203"/>
    <w:rsid w:val="4D8F1B29"/>
    <w:rsid w:val="4DAD5CCE"/>
    <w:rsid w:val="4DC6EDBF"/>
    <w:rsid w:val="4DF653AC"/>
    <w:rsid w:val="4E0EA330"/>
    <w:rsid w:val="4EC0CEC8"/>
    <w:rsid w:val="4ECC1858"/>
    <w:rsid w:val="4F0022F6"/>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9E1CAF"/>
    <w:rsid w:val="54D72401"/>
    <w:rsid w:val="54EB1352"/>
    <w:rsid w:val="552C19E1"/>
    <w:rsid w:val="55300C8E"/>
    <w:rsid w:val="55891C9C"/>
    <w:rsid w:val="558B620A"/>
    <w:rsid w:val="55943A1A"/>
    <w:rsid w:val="55B69146"/>
    <w:rsid w:val="55C986F2"/>
    <w:rsid w:val="55D9857D"/>
    <w:rsid w:val="56177D00"/>
    <w:rsid w:val="561C2060"/>
    <w:rsid w:val="56BF4E49"/>
    <w:rsid w:val="57CF077F"/>
    <w:rsid w:val="57DA10A9"/>
    <w:rsid w:val="58813204"/>
    <w:rsid w:val="58C13791"/>
    <w:rsid w:val="58C9DF04"/>
    <w:rsid w:val="591AD592"/>
    <w:rsid w:val="5924BC01"/>
    <w:rsid w:val="5987A165"/>
    <w:rsid w:val="59D616F9"/>
    <w:rsid w:val="59DFD067"/>
    <w:rsid w:val="5A725F77"/>
    <w:rsid w:val="5AD0167F"/>
    <w:rsid w:val="5B14F106"/>
    <w:rsid w:val="5B4F07ED"/>
    <w:rsid w:val="5B6F05E7"/>
    <w:rsid w:val="5BA266D5"/>
    <w:rsid w:val="5BA36840"/>
    <w:rsid w:val="5C3F445D"/>
    <w:rsid w:val="5C4F885B"/>
    <w:rsid w:val="5C90F1DD"/>
    <w:rsid w:val="5CA86789"/>
    <w:rsid w:val="5CE92976"/>
    <w:rsid w:val="5D8E4E18"/>
    <w:rsid w:val="5D97AFCC"/>
    <w:rsid w:val="5DD79F42"/>
    <w:rsid w:val="5E1AA210"/>
    <w:rsid w:val="5E3B58D0"/>
    <w:rsid w:val="5E4965AE"/>
    <w:rsid w:val="5E600E4A"/>
    <w:rsid w:val="5EB40511"/>
    <w:rsid w:val="5ED05A63"/>
    <w:rsid w:val="5EF66468"/>
    <w:rsid w:val="5F10F09C"/>
    <w:rsid w:val="5F22EE18"/>
    <w:rsid w:val="5F497CA9"/>
    <w:rsid w:val="5FD3EE72"/>
    <w:rsid w:val="5FE2F0E5"/>
    <w:rsid w:val="6003E10F"/>
    <w:rsid w:val="60397415"/>
    <w:rsid w:val="6088EABB"/>
    <w:rsid w:val="608F5287"/>
    <w:rsid w:val="60982EBB"/>
    <w:rsid w:val="60AAACD8"/>
    <w:rsid w:val="60C9A08A"/>
    <w:rsid w:val="610B037B"/>
    <w:rsid w:val="611064C9"/>
    <w:rsid w:val="624D56BB"/>
    <w:rsid w:val="62825078"/>
    <w:rsid w:val="62941EAA"/>
    <w:rsid w:val="62E0F9EA"/>
    <w:rsid w:val="6315689B"/>
    <w:rsid w:val="6336822A"/>
    <w:rsid w:val="639F078C"/>
    <w:rsid w:val="63AA3D03"/>
    <w:rsid w:val="63AB6995"/>
    <w:rsid w:val="63C7B84E"/>
    <w:rsid w:val="640D236B"/>
    <w:rsid w:val="641E6D96"/>
    <w:rsid w:val="64699B53"/>
    <w:rsid w:val="646C8156"/>
    <w:rsid w:val="64727F27"/>
    <w:rsid w:val="64BDC615"/>
    <w:rsid w:val="64D4AE20"/>
    <w:rsid w:val="64D7C3D6"/>
    <w:rsid w:val="653C1EC7"/>
    <w:rsid w:val="65468A34"/>
    <w:rsid w:val="6582978A"/>
    <w:rsid w:val="65901886"/>
    <w:rsid w:val="6590579C"/>
    <w:rsid w:val="659C909C"/>
    <w:rsid w:val="65E3B5F2"/>
    <w:rsid w:val="662B16EE"/>
    <w:rsid w:val="662B7CE7"/>
    <w:rsid w:val="663743F7"/>
    <w:rsid w:val="66396AB5"/>
    <w:rsid w:val="66B78CDF"/>
    <w:rsid w:val="66CD5922"/>
    <w:rsid w:val="66F48952"/>
    <w:rsid w:val="672101E2"/>
    <w:rsid w:val="6751A727"/>
    <w:rsid w:val="6762C558"/>
    <w:rsid w:val="677CBA4F"/>
    <w:rsid w:val="67B8B9B5"/>
    <w:rsid w:val="67BF214C"/>
    <w:rsid w:val="67D08986"/>
    <w:rsid w:val="681AA8BA"/>
    <w:rsid w:val="68D0A54D"/>
    <w:rsid w:val="693401FA"/>
    <w:rsid w:val="69962FCE"/>
    <w:rsid w:val="6A1707C7"/>
    <w:rsid w:val="6A2B45C1"/>
    <w:rsid w:val="6A70612A"/>
    <w:rsid w:val="6AAA9485"/>
    <w:rsid w:val="6B49A675"/>
    <w:rsid w:val="6B5E4766"/>
    <w:rsid w:val="6BB848CA"/>
    <w:rsid w:val="6BF8E92E"/>
    <w:rsid w:val="6C260E18"/>
    <w:rsid w:val="6CD42832"/>
    <w:rsid w:val="6D31EF32"/>
    <w:rsid w:val="6D3BD39B"/>
    <w:rsid w:val="6D4ECDA7"/>
    <w:rsid w:val="6DB66BBB"/>
    <w:rsid w:val="6DB8DC69"/>
    <w:rsid w:val="6DBFE5E2"/>
    <w:rsid w:val="6E883A01"/>
    <w:rsid w:val="6EE12FE3"/>
    <w:rsid w:val="6F0E7CBF"/>
    <w:rsid w:val="6F2E6FF4"/>
    <w:rsid w:val="6F92269E"/>
    <w:rsid w:val="7002F905"/>
    <w:rsid w:val="70069C42"/>
    <w:rsid w:val="706F1323"/>
    <w:rsid w:val="7089E194"/>
    <w:rsid w:val="70E441B0"/>
    <w:rsid w:val="71159BCB"/>
    <w:rsid w:val="716C1D64"/>
    <w:rsid w:val="716DE8F0"/>
    <w:rsid w:val="71763A1A"/>
    <w:rsid w:val="71866EFE"/>
    <w:rsid w:val="71F59984"/>
    <w:rsid w:val="7214A937"/>
    <w:rsid w:val="722CCA10"/>
    <w:rsid w:val="723661E2"/>
    <w:rsid w:val="7242215A"/>
    <w:rsid w:val="72577269"/>
    <w:rsid w:val="725AC5DC"/>
    <w:rsid w:val="72FC57A8"/>
    <w:rsid w:val="72FC71B0"/>
    <w:rsid w:val="7306587D"/>
    <w:rsid w:val="7314B57C"/>
    <w:rsid w:val="731C538B"/>
    <w:rsid w:val="731C586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2461D"/>
    <w:rsid w:val="7BCA6F39"/>
    <w:rsid w:val="7BFF2E69"/>
    <w:rsid w:val="7C38C02B"/>
    <w:rsid w:val="7CD4B096"/>
    <w:rsid w:val="7D8705EA"/>
    <w:rsid w:val="7DD72829"/>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iPriority="99" w:name="List"/>
    <w:lsdException w:qFormat="1" w:unhideWhenUsed="0" w:uiPriority="0" w:semiHidden="0" w:name="List Bullet"/>
    <w:lsdException w:qFormat="1" w:unhideWhenUsed="0" w:uiPriority="0" w:semiHidden="0" w:name="List Number"/>
    <w:lsdException w:qFormat="1" w:uiPriority="99" w:name="List 2"/>
    <w:lsdException w:qFormat="1" w:unhideWhenUsed="0" w:uiPriority="0" w:semiHidden="0"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iPriority="99"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82"/>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4">
    <w:name w:val="heading 2"/>
    <w:basedOn w:val="1"/>
    <w:next w:val="1"/>
    <w:link w:val="84"/>
    <w:autoRedefine/>
    <w:unhideWhenUsed/>
    <w:qFormat/>
    <w:uiPriority w:val="9"/>
    <w:pPr>
      <w:keepNext/>
      <w:keepLines/>
      <w:numPr>
        <w:ilvl w:val="1"/>
        <w:numId w:val="1"/>
      </w:numPr>
      <w:spacing w:before="240" w:after="120" w:afterLines="50"/>
      <w:jc w:val="both"/>
      <w:outlineLvl w:val="1"/>
    </w:pPr>
    <w:rPr>
      <w:rFonts w:ascii="Times New Roman" w:hAnsi="Times New Roman" w:cs="Times New Roman"/>
      <w:b/>
      <w:bCs/>
      <w:iCs/>
      <w:sz w:val="21"/>
      <w:szCs w:val="20"/>
      <w:lang w:val="en-GB" w:eastAsia="zh-CN"/>
    </w:rPr>
  </w:style>
  <w:style w:type="paragraph" w:styleId="5">
    <w:name w:val="heading 3"/>
    <w:basedOn w:val="1"/>
    <w:next w:val="1"/>
    <w:link w:val="108"/>
    <w:autoRedefine/>
    <w:qFormat/>
    <w:uiPriority w:val="9"/>
    <w:pPr>
      <w:keepNext/>
      <w:spacing w:before="100" w:beforeAutospacing="1" w:after="100" w:afterAutospacing="1" w:line="240" w:lineRule="auto"/>
      <w:ind w:left="6957" w:hanging="720"/>
      <w:outlineLvl w:val="2"/>
    </w:pPr>
    <w:rPr>
      <w:rFonts w:ascii="Arial" w:hAnsi="Arial" w:eastAsia="Arial" w:cs="Arial"/>
      <w:b/>
      <w:sz w:val="21"/>
      <w:szCs w:val="20"/>
      <w:lang w:val="en-GB" w:eastAsia="zh-CN"/>
    </w:rPr>
  </w:style>
  <w:style w:type="paragraph" w:styleId="6">
    <w:name w:val="heading 4"/>
    <w:basedOn w:val="1"/>
    <w:next w:val="1"/>
    <w:link w:val="109"/>
    <w:autoRedefine/>
    <w:qFormat/>
    <w:uiPriority w:val="9"/>
    <w:pPr>
      <w:keepNext/>
      <w:spacing w:before="100" w:beforeAutospacing="1" w:after="100" w:afterAutospacing="1" w:line="240" w:lineRule="auto"/>
      <w:ind w:left="1080" w:right="180" w:rightChars="100" w:hanging="1080"/>
      <w:contextualSpacing/>
      <w:outlineLvl w:val="3"/>
    </w:pPr>
    <w:rPr>
      <w:rFonts w:ascii="Times New Roman" w:hAnsi="Times New Roman" w:eastAsia="Arial" w:cs="Times New Roman"/>
      <w:b/>
      <w:sz w:val="21"/>
      <w:szCs w:val="20"/>
      <w:lang w:val="en-GB" w:eastAsia="zh-CN"/>
    </w:rPr>
  </w:style>
  <w:style w:type="paragraph" w:styleId="7">
    <w:name w:val="heading 5"/>
    <w:basedOn w:val="1"/>
    <w:next w:val="1"/>
    <w:link w:val="110"/>
    <w:qFormat/>
    <w:uiPriority w:val="0"/>
    <w:pPr>
      <w:spacing w:before="240" w:beforeAutospacing="1" w:after="60" w:line="240" w:lineRule="auto"/>
      <w:contextualSpacing/>
      <w:outlineLvl w:val="4"/>
    </w:pPr>
    <w:rPr>
      <w:rFonts w:ascii="Times New Roman" w:hAnsi="Times New Roman" w:eastAsia="Arial" w:cs="Times New Roman"/>
      <w:b/>
      <w:sz w:val="21"/>
      <w:szCs w:val="20"/>
      <w:lang w:val="en-GB" w:eastAsia="zh-CN"/>
    </w:rPr>
  </w:style>
  <w:style w:type="paragraph" w:styleId="8">
    <w:name w:val="heading 6"/>
    <w:basedOn w:val="1"/>
    <w:next w:val="1"/>
    <w:link w:val="111"/>
    <w:qFormat/>
    <w:uiPriority w:val="0"/>
    <w:pPr>
      <w:spacing w:before="240" w:beforeAutospacing="1" w:after="60" w:line="240" w:lineRule="auto"/>
      <w:contextualSpacing/>
      <w:outlineLvl w:val="5"/>
    </w:pPr>
    <w:rPr>
      <w:rFonts w:ascii="Times New Roman" w:hAnsi="Times New Roman" w:eastAsia="Arial" w:cs="Times New Roman"/>
      <w:i/>
      <w:szCs w:val="20"/>
      <w:lang w:val="en-GB" w:eastAsia="zh-CN"/>
    </w:rPr>
  </w:style>
  <w:style w:type="paragraph" w:styleId="9">
    <w:name w:val="heading 7"/>
    <w:basedOn w:val="1"/>
    <w:next w:val="1"/>
    <w:link w:val="112"/>
    <w:qFormat/>
    <w:uiPriority w:val="0"/>
    <w:pPr>
      <w:spacing w:before="240" w:beforeAutospacing="1" w:after="60" w:line="240" w:lineRule="auto"/>
      <w:contextualSpacing/>
      <w:outlineLvl w:val="6"/>
    </w:pPr>
    <w:rPr>
      <w:rFonts w:ascii="Times New Roman" w:hAnsi="Times New Roman" w:eastAsia="Arial" w:cs="Times New Roman"/>
      <w:sz w:val="20"/>
      <w:szCs w:val="20"/>
      <w:lang w:val="en-GB" w:eastAsia="zh-CN"/>
    </w:rPr>
  </w:style>
  <w:style w:type="paragraph" w:styleId="10">
    <w:name w:val="heading 8"/>
    <w:basedOn w:val="1"/>
    <w:next w:val="1"/>
    <w:link w:val="113"/>
    <w:qFormat/>
    <w:uiPriority w:val="9"/>
    <w:pPr>
      <w:spacing w:before="240" w:beforeAutospacing="1" w:after="60" w:line="240" w:lineRule="auto"/>
      <w:contextualSpacing/>
      <w:outlineLvl w:val="7"/>
    </w:pPr>
    <w:rPr>
      <w:rFonts w:ascii="Times New Roman" w:hAnsi="Times New Roman" w:eastAsia="Arial" w:cs="Times New Roman"/>
      <w:i/>
      <w:sz w:val="20"/>
      <w:szCs w:val="20"/>
      <w:lang w:val="en-GB" w:eastAsia="zh-CN"/>
    </w:rPr>
  </w:style>
  <w:style w:type="paragraph" w:styleId="11">
    <w:name w:val="heading 9"/>
    <w:basedOn w:val="1"/>
    <w:next w:val="1"/>
    <w:link w:val="114"/>
    <w:qFormat/>
    <w:uiPriority w:val="0"/>
    <w:pPr>
      <w:spacing w:before="240" w:beforeAutospacing="1" w:after="60" w:line="240" w:lineRule="auto"/>
      <w:contextualSpacing/>
      <w:outlineLvl w:val="8"/>
    </w:pPr>
    <w:rPr>
      <w:rFonts w:ascii="Times New Roman" w:hAnsi="Times New Roman" w:eastAsia="Arial" w:cs="Times New Roman"/>
      <w:b/>
      <w:i/>
      <w:sz w:val="18"/>
      <w:szCs w:val="20"/>
      <w:lang w:val="en-GB" w:eastAsia="zh-CN"/>
    </w:rPr>
  </w:style>
  <w:style w:type="character" w:default="1" w:styleId="71">
    <w:name w:val="Default Paragraph Font"/>
    <w:semiHidden/>
    <w:unhideWhenUsed/>
    <w:qFormat/>
    <w:uiPriority w:val="1"/>
  </w:style>
  <w:style w:type="table" w:default="1" w:styleId="69">
    <w:name w:val="Normal Table"/>
    <w:semiHidden/>
    <w:unhideWhenUsed/>
    <w:qFormat/>
    <w:uiPriority w:val="99"/>
    <w:tblPr>
      <w:tblCellMar>
        <w:top w:w="0" w:type="dxa"/>
        <w:left w:w="108" w:type="dxa"/>
        <w:bottom w:w="0" w:type="dxa"/>
        <w:right w:w="108" w:type="dxa"/>
      </w:tblCellMar>
    </w:tblPr>
  </w:style>
  <w:style w:type="paragraph" w:styleId="2">
    <w:name w:val="macro"/>
    <w:link w:val="130"/>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Times New Roman" w:cs="Times New Roman"/>
      <w:sz w:val="18"/>
      <w:lang w:val="en-US" w:eastAsia="en-US" w:bidi="ar-SA"/>
    </w:rPr>
  </w:style>
  <w:style w:type="paragraph" w:styleId="12">
    <w:name w:val="List 3"/>
    <w:basedOn w:val="1"/>
    <w:qFormat/>
    <w:uiPriority w:val="0"/>
    <w:pPr>
      <w:spacing w:before="100" w:beforeAutospacing="1" w:after="0" w:line="240" w:lineRule="auto"/>
      <w:ind w:left="849" w:hanging="283"/>
      <w:contextualSpacing/>
    </w:pPr>
    <w:rPr>
      <w:rFonts w:ascii="Times New Roman" w:hAnsi="Times New Roman" w:eastAsia="Arial" w:cs="Times New Roman"/>
      <w:sz w:val="18"/>
      <w:szCs w:val="20"/>
      <w:lang w:val="en-GB" w:eastAsia="zh-CN"/>
    </w:rPr>
  </w:style>
  <w:style w:type="paragraph" w:styleId="13">
    <w:name w:val="toc 7"/>
    <w:basedOn w:val="1"/>
    <w:next w:val="14"/>
    <w:qFormat/>
    <w:uiPriority w:val="0"/>
    <w:pPr>
      <w:keepLines/>
      <w:tabs>
        <w:tab w:val="right" w:leader="dot" w:pos="9288"/>
      </w:tabs>
      <w:spacing w:before="100" w:beforeAutospacing="1" w:after="0" w:line="240" w:lineRule="auto"/>
      <w:ind w:left="5040" w:right="720" w:hanging="720"/>
      <w:contextualSpacing/>
    </w:pPr>
    <w:rPr>
      <w:rFonts w:ascii="Times New Roman" w:hAnsi="Times New Roman" w:eastAsia="Arial" w:cs="Times New Roman"/>
      <w:sz w:val="18"/>
      <w:szCs w:val="20"/>
      <w:lang w:val="en-GB" w:eastAsia="zh-CN"/>
    </w:rPr>
  </w:style>
  <w:style w:type="paragraph" w:styleId="14">
    <w:name w:val="toc 8"/>
    <w:basedOn w:val="1"/>
    <w:next w:val="15"/>
    <w:qFormat/>
    <w:uiPriority w:val="0"/>
    <w:pPr>
      <w:keepLines/>
      <w:tabs>
        <w:tab w:val="right" w:leader="dot" w:pos="9288"/>
      </w:tabs>
      <w:spacing w:before="100" w:beforeAutospacing="1" w:after="0" w:line="240" w:lineRule="auto"/>
      <w:ind w:left="5760" w:right="720" w:hanging="720"/>
      <w:contextualSpacing/>
    </w:pPr>
    <w:rPr>
      <w:rFonts w:ascii="Times New Roman" w:hAnsi="Times New Roman" w:eastAsia="Arial" w:cs="Times New Roman"/>
      <w:sz w:val="18"/>
      <w:szCs w:val="20"/>
      <w:lang w:val="en-GB" w:eastAsia="zh-CN"/>
    </w:rPr>
  </w:style>
  <w:style w:type="paragraph" w:styleId="15">
    <w:name w:val="toc 9"/>
    <w:basedOn w:val="1"/>
    <w:qFormat/>
    <w:uiPriority w:val="0"/>
    <w:pPr>
      <w:keepLines/>
      <w:tabs>
        <w:tab w:val="right" w:leader="dot" w:pos="9288"/>
      </w:tabs>
      <w:spacing w:before="100" w:beforeAutospacing="1" w:after="0" w:line="240" w:lineRule="auto"/>
      <w:ind w:left="6480" w:right="720" w:hanging="720"/>
      <w:contextualSpacing/>
    </w:pPr>
    <w:rPr>
      <w:rFonts w:ascii="Times New Roman" w:hAnsi="Times New Roman" w:eastAsia="Arial" w:cs="Times New Roman"/>
      <w:sz w:val="18"/>
      <w:szCs w:val="20"/>
      <w:lang w:val="en-GB" w:eastAsia="zh-CN"/>
    </w:rPr>
  </w:style>
  <w:style w:type="paragraph" w:styleId="16">
    <w:name w:val="List Number 2"/>
    <w:basedOn w:val="1"/>
    <w:qFormat/>
    <w:uiPriority w:val="0"/>
    <w:pPr>
      <w:numPr>
        <w:ilvl w:val="0"/>
        <w:numId w:val="2"/>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7">
    <w:name w:val="table of authorities"/>
    <w:basedOn w:val="1"/>
    <w:next w:val="1"/>
    <w:qFormat/>
    <w:uiPriority w:val="0"/>
    <w:pPr>
      <w:widowControl w:val="0"/>
      <w:tabs>
        <w:tab w:val="right" w:leader="dot" w:pos="9216"/>
      </w:tabs>
      <w:spacing w:before="100" w:beforeAutospacing="1" w:after="120" w:line="240" w:lineRule="exact"/>
      <w:ind w:left="360" w:right="1440" w:hanging="360"/>
      <w:contextualSpacing/>
    </w:pPr>
    <w:rPr>
      <w:rFonts w:ascii="Times New Roman" w:hAnsi="Times New Roman" w:eastAsia="Arial" w:cs="Times New Roman"/>
      <w:sz w:val="18"/>
      <w:szCs w:val="20"/>
      <w:lang w:val="en-GB" w:eastAsia="zh-CN"/>
    </w:rPr>
  </w:style>
  <w:style w:type="paragraph" w:styleId="18">
    <w:name w:val="List Bullet 4"/>
    <w:basedOn w:val="1"/>
    <w:qFormat/>
    <w:uiPriority w:val="0"/>
    <w:pPr>
      <w:numPr>
        <w:ilvl w:val="0"/>
        <w:numId w:val="3"/>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9">
    <w:name w:val="index 8"/>
    <w:basedOn w:val="1"/>
    <w:next w:val="1"/>
    <w:qFormat/>
    <w:uiPriority w:val="0"/>
    <w:pPr>
      <w:spacing w:before="100" w:beforeAutospacing="1" w:after="0" w:line="240" w:lineRule="auto"/>
      <w:ind w:left="1920" w:hanging="240"/>
      <w:contextualSpacing/>
    </w:pPr>
    <w:rPr>
      <w:rFonts w:ascii="Times New Roman" w:hAnsi="Times New Roman" w:eastAsia="Arial" w:cs="Times New Roman"/>
      <w:sz w:val="18"/>
      <w:szCs w:val="20"/>
      <w:lang w:val="en-GB" w:eastAsia="zh-CN"/>
    </w:rPr>
  </w:style>
  <w:style w:type="paragraph" w:styleId="20">
    <w:name w:val="List Number"/>
    <w:basedOn w:val="1"/>
    <w:qFormat/>
    <w:uiPriority w:val="0"/>
    <w:pPr>
      <w:numPr>
        <w:ilvl w:val="0"/>
        <w:numId w:val="4"/>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1">
    <w:name w:val="caption"/>
    <w:basedOn w:val="1"/>
    <w:next w:val="1"/>
    <w:link w:val="141"/>
    <w:qFormat/>
    <w:uiPriority w:val="0"/>
    <w:pPr>
      <w:spacing w:before="120" w:beforeAutospacing="1" w:after="120" w:line="240" w:lineRule="auto"/>
      <w:contextualSpacing/>
    </w:pPr>
    <w:rPr>
      <w:rFonts w:ascii="Times New Roman" w:hAnsi="Times New Roman" w:eastAsia="Arial" w:cs="Times New Roman"/>
      <w:b/>
      <w:bCs/>
      <w:sz w:val="20"/>
      <w:szCs w:val="20"/>
      <w:lang w:val="en-GB" w:eastAsia="zh-CN"/>
    </w:rPr>
  </w:style>
  <w:style w:type="paragraph" w:styleId="22">
    <w:name w:val="index 5"/>
    <w:basedOn w:val="1"/>
    <w:next w:val="1"/>
    <w:qFormat/>
    <w:uiPriority w:val="0"/>
    <w:pPr>
      <w:spacing w:before="100" w:beforeAutospacing="1" w:after="0" w:line="240" w:lineRule="auto"/>
      <w:ind w:left="1200" w:hanging="240"/>
      <w:contextualSpacing/>
    </w:pPr>
    <w:rPr>
      <w:rFonts w:ascii="Times New Roman" w:hAnsi="Times New Roman" w:eastAsia="Arial" w:cs="Times New Roman"/>
      <w:sz w:val="18"/>
      <w:szCs w:val="20"/>
      <w:lang w:val="en-GB" w:eastAsia="zh-CN"/>
    </w:rPr>
  </w:style>
  <w:style w:type="paragraph" w:styleId="23">
    <w:name w:val="List Bullet"/>
    <w:basedOn w:val="1"/>
    <w:qFormat/>
    <w:uiPriority w:val="0"/>
    <w:pPr>
      <w:numPr>
        <w:ilvl w:val="0"/>
        <w:numId w:val="5"/>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4">
    <w:name w:val="envelope address"/>
    <w:basedOn w:val="1"/>
    <w:qFormat/>
    <w:uiPriority w:val="0"/>
    <w:pPr>
      <w:framePr w:w="5760" w:h="2160" w:hRule="exact" w:wrap="around" w:vAnchor="page" w:hAnchor="page" w:x="6481" w:y="3068"/>
      <w:spacing w:before="100" w:beforeAutospacing="1" w:after="0" w:line="240" w:lineRule="auto"/>
      <w:contextualSpacing/>
    </w:pPr>
    <w:rPr>
      <w:rFonts w:ascii="Times New Roman" w:hAnsi="Times New Roman" w:eastAsia="Arial" w:cs="Times New Roman"/>
      <w:sz w:val="18"/>
      <w:szCs w:val="20"/>
      <w:lang w:val="en-GB" w:eastAsia="zh-CN"/>
    </w:rPr>
  </w:style>
  <w:style w:type="paragraph" w:styleId="25">
    <w:name w:val="Document Map"/>
    <w:basedOn w:val="1"/>
    <w:link w:val="134"/>
    <w:qFormat/>
    <w:uiPriority w:val="0"/>
    <w:pPr>
      <w:shd w:val="clear" w:color="auto" w:fill="000080"/>
      <w:spacing w:before="100" w:beforeAutospacing="1" w:after="0" w:line="240" w:lineRule="auto"/>
      <w:contextualSpacing/>
    </w:pPr>
    <w:rPr>
      <w:rFonts w:ascii="Tahoma" w:hAnsi="Tahoma" w:eastAsia="Arial" w:cs="Tahoma"/>
      <w:sz w:val="18"/>
      <w:szCs w:val="20"/>
      <w:lang w:val="en-GB" w:eastAsia="zh-CN"/>
    </w:rPr>
  </w:style>
  <w:style w:type="paragraph" w:styleId="26">
    <w:name w:val="toa heading"/>
    <w:basedOn w:val="1"/>
    <w:next w:val="17"/>
    <w:qFormat/>
    <w:uiPriority w:val="0"/>
    <w:pPr>
      <w:keepNext/>
      <w:widowControl w:val="0"/>
      <w:spacing w:before="120" w:beforeAutospacing="1" w:after="120" w:line="240" w:lineRule="exact"/>
      <w:contextualSpacing/>
      <w:jc w:val="center"/>
    </w:pPr>
    <w:rPr>
      <w:rFonts w:ascii="Times New Roman" w:hAnsi="Times New Roman" w:eastAsia="Arial" w:cs="Times New Roman"/>
      <w:b/>
      <w:caps/>
      <w:sz w:val="18"/>
      <w:szCs w:val="20"/>
      <w:lang w:val="en-GB" w:eastAsia="zh-CN"/>
    </w:rPr>
  </w:style>
  <w:style w:type="paragraph" w:styleId="27">
    <w:name w:val="annotation text"/>
    <w:basedOn w:val="1"/>
    <w:link w:val="103"/>
    <w:unhideWhenUsed/>
    <w:qFormat/>
    <w:uiPriority w:val="0"/>
  </w:style>
  <w:style w:type="paragraph" w:styleId="28">
    <w:name w:val="index 6"/>
    <w:basedOn w:val="1"/>
    <w:next w:val="1"/>
    <w:qFormat/>
    <w:uiPriority w:val="0"/>
    <w:pPr>
      <w:spacing w:before="100" w:beforeAutospacing="1" w:after="0" w:line="240" w:lineRule="auto"/>
      <w:ind w:left="1440" w:hanging="240"/>
      <w:contextualSpacing/>
    </w:pPr>
    <w:rPr>
      <w:rFonts w:ascii="Times New Roman" w:hAnsi="Times New Roman" w:eastAsia="Arial" w:cs="Times New Roman"/>
      <w:sz w:val="18"/>
      <w:szCs w:val="20"/>
      <w:lang w:val="en-GB" w:eastAsia="zh-CN"/>
    </w:rPr>
  </w:style>
  <w:style w:type="paragraph" w:styleId="29">
    <w:name w:val="List Bullet 3"/>
    <w:basedOn w:val="1"/>
    <w:qFormat/>
    <w:uiPriority w:val="0"/>
    <w:pPr>
      <w:numPr>
        <w:ilvl w:val="0"/>
        <w:numId w:val="6"/>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0">
    <w:name w:val="Body Text"/>
    <w:basedOn w:val="1"/>
    <w:link w:val="93"/>
    <w:qFormat/>
    <w:uiPriority w:val="0"/>
    <w:pPr>
      <w:widowControl w:val="0"/>
      <w:spacing w:after="0" w:line="240" w:lineRule="auto"/>
      <w:jc w:val="both"/>
    </w:pPr>
    <w:rPr>
      <w:rFonts w:ascii="Times New Roman" w:hAnsi="Times New Roman"/>
      <w:color w:val="0000FF"/>
      <w:kern w:val="2"/>
      <w:sz w:val="21"/>
    </w:rPr>
  </w:style>
  <w:style w:type="paragraph" w:styleId="31">
    <w:name w:val="Body Text Indent"/>
    <w:basedOn w:val="1"/>
    <w:next w:val="30"/>
    <w:link w:val="119"/>
    <w:autoRedefine/>
    <w:qFormat/>
    <w:uiPriority w:val="0"/>
    <w:pPr>
      <w:spacing w:before="100" w:beforeAutospacing="1" w:after="240" w:line="240" w:lineRule="auto"/>
      <w:ind w:left="1440"/>
      <w:contextualSpacing/>
    </w:pPr>
    <w:rPr>
      <w:rFonts w:ascii="Times New Roman" w:hAnsi="Times New Roman" w:eastAsia="Arial" w:cs="Times New Roman"/>
      <w:sz w:val="18"/>
      <w:szCs w:val="20"/>
      <w:lang w:val="en-GB" w:eastAsia="zh-CN"/>
    </w:rPr>
  </w:style>
  <w:style w:type="paragraph" w:styleId="32">
    <w:name w:val="List Number 3"/>
    <w:basedOn w:val="1"/>
    <w:qFormat/>
    <w:uiPriority w:val="0"/>
    <w:pPr>
      <w:numPr>
        <w:ilvl w:val="0"/>
        <w:numId w:val="7"/>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3">
    <w:name w:val="List 2"/>
    <w:basedOn w:val="1"/>
    <w:semiHidden/>
    <w:unhideWhenUsed/>
    <w:qFormat/>
    <w:uiPriority w:val="99"/>
    <w:pPr>
      <w:ind w:left="100" w:leftChars="200" w:hanging="200" w:hangingChars="200"/>
      <w:contextualSpacing/>
    </w:pPr>
  </w:style>
  <w:style w:type="paragraph" w:styleId="34">
    <w:name w:val="Block Text"/>
    <w:basedOn w:val="1"/>
    <w:qFormat/>
    <w:uiPriority w:val="0"/>
    <w:pPr>
      <w:spacing w:before="100" w:beforeAutospacing="1" w:after="120" w:line="240" w:lineRule="auto"/>
      <w:ind w:left="1440" w:right="1440"/>
      <w:contextualSpacing/>
    </w:pPr>
    <w:rPr>
      <w:rFonts w:ascii="Times New Roman" w:hAnsi="Times New Roman" w:eastAsia="Arial" w:cs="Times New Roman"/>
      <w:sz w:val="18"/>
      <w:szCs w:val="20"/>
      <w:lang w:val="en-GB" w:eastAsia="zh-CN"/>
    </w:rPr>
  </w:style>
  <w:style w:type="paragraph" w:styleId="35">
    <w:name w:val="List Bullet 2"/>
    <w:basedOn w:val="1"/>
    <w:qFormat/>
    <w:uiPriority w:val="0"/>
    <w:pPr>
      <w:numPr>
        <w:ilvl w:val="0"/>
        <w:numId w:val="8"/>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6">
    <w:name w:val="index 4"/>
    <w:basedOn w:val="1"/>
    <w:next w:val="1"/>
    <w:qFormat/>
    <w:uiPriority w:val="0"/>
    <w:pPr>
      <w:spacing w:before="100" w:beforeAutospacing="1" w:after="0" w:line="240" w:lineRule="auto"/>
      <w:ind w:left="960" w:hanging="240"/>
      <w:contextualSpacing/>
    </w:pPr>
    <w:rPr>
      <w:rFonts w:ascii="Times New Roman" w:hAnsi="Times New Roman" w:eastAsia="Arial" w:cs="Times New Roman"/>
      <w:sz w:val="18"/>
      <w:szCs w:val="20"/>
      <w:lang w:val="en-GB" w:eastAsia="zh-CN"/>
    </w:rPr>
  </w:style>
  <w:style w:type="paragraph" w:styleId="37">
    <w:name w:val="toc 5"/>
    <w:basedOn w:val="1"/>
    <w:next w:val="38"/>
    <w:qFormat/>
    <w:uiPriority w:val="0"/>
    <w:pPr>
      <w:keepLines/>
      <w:tabs>
        <w:tab w:val="right" w:leader="dot" w:pos="9288"/>
      </w:tabs>
      <w:spacing w:before="100" w:beforeAutospacing="1" w:after="0" w:line="240" w:lineRule="auto"/>
      <w:ind w:left="3600" w:right="720" w:hanging="720"/>
      <w:contextualSpacing/>
    </w:pPr>
    <w:rPr>
      <w:rFonts w:ascii="Times New Roman" w:hAnsi="Times New Roman" w:eastAsia="Arial" w:cs="Times New Roman"/>
      <w:sz w:val="18"/>
      <w:szCs w:val="20"/>
      <w:lang w:val="en-GB" w:eastAsia="zh-CN"/>
    </w:rPr>
  </w:style>
  <w:style w:type="paragraph" w:styleId="38">
    <w:name w:val="toc 6"/>
    <w:basedOn w:val="1"/>
    <w:next w:val="13"/>
    <w:qFormat/>
    <w:uiPriority w:val="0"/>
    <w:pPr>
      <w:keepLines/>
      <w:tabs>
        <w:tab w:val="right" w:leader="dot" w:pos="9288"/>
      </w:tabs>
      <w:spacing w:before="100" w:beforeAutospacing="1" w:after="0" w:line="240" w:lineRule="auto"/>
      <w:ind w:left="4320" w:right="720" w:hanging="720"/>
      <w:contextualSpacing/>
    </w:pPr>
    <w:rPr>
      <w:rFonts w:ascii="Times New Roman" w:hAnsi="Times New Roman" w:eastAsia="Arial" w:cs="Times New Roman"/>
      <w:sz w:val="18"/>
      <w:szCs w:val="20"/>
      <w:lang w:val="en-GB" w:eastAsia="zh-CN"/>
    </w:rPr>
  </w:style>
  <w:style w:type="paragraph" w:styleId="39">
    <w:name w:val="toc 3"/>
    <w:basedOn w:val="1"/>
    <w:next w:val="40"/>
    <w:qFormat/>
    <w:uiPriority w:val="0"/>
    <w:pPr>
      <w:keepLines/>
      <w:tabs>
        <w:tab w:val="right" w:leader="dot" w:pos="9288"/>
      </w:tabs>
      <w:spacing w:before="100" w:beforeAutospacing="1" w:after="0" w:line="240" w:lineRule="auto"/>
      <w:ind w:left="2160" w:right="720" w:hanging="720"/>
      <w:contextualSpacing/>
    </w:pPr>
    <w:rPr>
      <w:rFonts w:ascii="Times New Roman" w:hAnsi="Times New Roman" w:eastAsia="Arial" w:cs="Times New Roman"/>
      <w:sz w:val="18"/>
      <w:szCs w:val="20"/>
      <w:lang w:val="en-GB" w:eastAsia="zh-CN"/>
    </w:rPr>
  </w:style>
  <w:style w:type="paragraph" w:styleId="40">
    <w:name w:val="toc 4"/>
    <w:basedOn w:val="1"/>
    <w:next w:val="37"/>
    <w:qFormat/>
    <w:uiPriority w:val="0"/>
    <w:pPr>
      <w:keepLines/>
      <w:tabs>
        <w:tab w:val="right" w:leader="dot" w:pos="9288"/>
      </w:tabs>
      <w:spacing w:before="100" w:beforeAutospacing="1" w:after="0" w:line="240" w:lineRule="auto"/>
      <w:ind w:left="2880" w:right="720" w:hanging="720"/>
      <w:contextualSpacing/>
    </w:pPr>
    <w:rPr>
      <w:rFonts w:ascii="Times New Roman" w:hAnsi="Times New Roman" w:eastAsia="Arial" w:cs="Times New Roman"/>
      <w:sz w:val="18"/>
      <w:szCs w:val="20"/>
      <w:lang w:val="en-GB" w:eastAsia="zh-CN"/>
    </w:rPr>
  </w:style>
  <w:style w:type="paragraph" w:styleId="41">
    <w:name w:val="List Bullet 5"/>
    <w:basedOn w:val="1"/>
    <w:qFormat/>
    <w:uiPriority w:val="0"/>
    <w:pPr>
      <w:numPr>
        <w:ilvl w:val="0"/>
        <w:numId w:val="9"/>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2">
    <w:name w:val="List Number 4"/>
    <w:basedOn w:val="1"/>
    <w:qFormat/>
    <w:uiPriority w:val="0"/>
    <w:pPr>
      <w:numPr>
        <w:ilvl w:val="0"/>
        <w:numId w:val="10"/>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3">
    <w:name w:val="index 3"/>
    <w:basedOn w:val="1"/>
    <w:next w:val="1"/>
    <w:qFormat/>
    <w:uiPriority w:val="0"/>
    <w:pPr>
      <w:spacing w:before="100" w:beforeAutospacing="1" w:after="0" w:line="240" w:lineRule="auto"/>
      <w:ind w:left="720" w:hanging="240"/>
      <w:contextualSpacing/>
    </w:pPr>
    <w:rPr>
      <w:rFonts w:ascii="Times New Roman" w:hAnsi="Times New Roman" w:eastAsia="Arial" w:cs="Times New Roman"/>
      <w:sz w:val="18"/>
      <w:szCs w:val="20"/>
      <w:lang w:val="en-GB" w:eastAsia="zh-CN"/>
    </w:rPr>
  </w:style>
  <w:style w:type="paragraph" w:styleId="44">
    <w:name w:val="Date"/>
    <w:basedOn w:val="1"/>
    <w:next w:val="1"/>
    <w:link w:val="126"/>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5">
    <w:name w:val="Body Text Indent 2"/>
    <w:basedOn w:val="1"/>
    <w:link w:val="123"/>
    <w:autoRedefine/>
    <w:qFormat/>
    <w:uiPriority w:val="0"/>
    <w:pPr>
      <w:spacing w:before="100" w:beforeAutospacing="1" w:after="240" w:line="480" w:lineRule="auto"/>
      <w:ind w:left="1440"/>
      <w:contextualSpacing/>
    </w:pPr>
    <w:rPr>
      <w:rFonts w:ascii="Times New Roman" w:hAnsi="Times New Roman" w:eastAsia="Arial" w:cs="Times New Roman"/>
      <w:sz w:val="18"/>
      <w:szCs w:val="20"/>
      <w:lang w:val="en-GB" w:eastAsia="zh-CN"/>
    </w:rPr>
  </w:style>
  <w:style w:type="paragraph" w:styleId="46">
    <w:name w:val="endnote text"/>
    <w:basedOn w:val="1"/>
    <w:link w:val="135"/>
    <w:qFormat/>
    <w:uiPriority w:val="0"/>
    <w:pPr>
      <w:spacing w:before="100" w:beforeAutospacing="1" w:after="0" w:line="240" w:lineRule="auto"/>
      <w:contextualSpacing/>
    </w:pPr>
    <w:rPr>
      <w:rFonts w:ascii="Times New Roman" w:hAnsi="Times New Roman" w:eastAsia="Arial" w:cs="Times New Roman"/>
      <w:sz w:val="20"/>
      <w:szCs w:val="20"/>
      <w:lang w:val="en-GB" w:eastAsia="zh-CN"/>
    </w:rPr>
  </w:style>
  <w:style w:type="paragraph" w:styleId="47">
    <w:name w:val="Balloon Text"/>
    <w:basedOn w:val="1"/>
    <w:link w:val="98"/>
    <w:unhideWhenUsed/>
    <w:qFormat/>
    <w:uiPriority w:val="0"/>
    <w:pPr>
      <w:spacing w:after="0" w:line="240" w:lineRule="auto"/>
    </w:pPr>
    <w:rPr>
      <w:sz w:val="18"/>
      <w:szCs w:val="18"/>
    </w:rPr>
  </w:style>
  <w:style w:type="paragraph" w:styleId="48">
    <w:name w:val="footer"/>
    <w:basedOn w:val="1"/>
    <w:link w:val="99"/>
    <w:unhideWhenUsed/>
    <w:qFormat/>
    <w:uiPriority w:val="99"/>
    <w:pPr>
      <w:tabs>
        <w:tab w:val="center" w:pos="4153"/>
        <w:tab w:val="right" w:pos="8306"/>
      </w:tabs>
      <w:snapToGrid w:val="0"/>
      <w:spacing w:line="240" w:lineRule="auto"/>
    </w:pPr>
    <w:rPr>
      <w:sz w:val="18"/>
      <w:szCs w:val="18"/>
    </w:rPr>
  </w:style>
  <w:style w:type="paragraph" w:styleId="49">
    <w:name w:val="header"/>
    <w:basedOn w:val="1"/>
    <w:link w:val="88"/>
    <w:qFormat/>
    <w:uiPriority w:val="99"/>
    <w:pPr>
      <w:tabs>
        <w:tab w:val="center" w:pos="4536"/>
        <w:tab w:val="right" w:pos="9072"/>
      </w:tabs>
      <w:spacing w:after="0" w:line="240" w:lineRule="auto"/>
    </w:pPr>
    <w:rPr>
      <w:rFonts w:ascii="Arial" w:hAnsi="Arial" w:eastAsia="MS Mincho"/>
      <w:b/>
      <w:szCs w:val="24"/>
    </w:rPr>
  </w:style>
  <w:style w:type="paragraph" w:styleId="50">
    <w:name w:val="Signature"/>
    <w:basedOn w:val="1"/>
    <w:next w:val="30"/>
    <w:link w:val="131"/>
    <w:qFormat/>
    <w:uiPriority w:val="0"/>
    <w:pPr>
      <w:keepLines/>
      <w:tabs>
        <w:tab w:val="right" w:leader="underscore" w:pos="8640"/>
      </w:tabs>
      <w:spacing w:before="100" w:beforeAutospacing="1" w:after="240" w:line="240" w:lineRule="auto"/>
      <w:ind w:left="4320"/>
      <w:contextualSpacing/>
    </w:pPr>
    <w:rPr>
      <w:rFonts w:ascii="Times New Roman" w:hAnsi="Times New Roman" w:eastAsia="Arial" w:cs="Times New Roman"/>
      <w:sz w:val="18"/>
      <w:szCs w:val="20"/>
      <w:lang w:val="en-GB" w:eastAsia="zh-CN"/>
    </w:rPr>
  </w:style>
  <w:style w:type="paragraph" w:styleId="51">
    <w:name w:val="toc 1"/>
    <w:basedOn w:val="1"/>
    <w:next w:val="52"/>
    <w:qFormat/>
    <w:uiPriority w:val="0"/>
    <w:pPr>
      <w:keepLines/>
      <w:tabs>
        <w:tab w:val="right" w:leader="dot" w:pos="9288"/>
      </w:tabs>
      <w:spacing w:before="100" w:beforeAutospacing="1" w:after="0" w:line="240" w:lineRule="auto"/>
      <w:ind w:left="720" w:right="720" w:hanging="720"/>
      <w:contextualSpacing/>
    </w:pPr>
    <w:rPr>
      <w:rFonts w:ascii="Times New Roman" w:hAnsi="Times New Roman" w:eastAsia="Arial" w:cs="Times New Roman"/>
      <w:sz w:val="18"/>
      <w:szCs w:val="20"/>
      <w:lang w:val="en-GB" w:eastAsia="zh-CN"/>
    </w:rPr>
  </w:style>
  <w:style w:type="paragraph" w:styleId="52">
    <w:name w:val="toc 2"/>
    <w:basedOn w:val="1"/>
    <w:next w:val="39"/>
    <w:qFormat/>
    <w:uiPriority w:val="0"/>
    <w:pPr>
      <w:keepLines/>
      <w:tabs>
        <w:tab w:val="right" w:leader="dot" w:pos="9288"/>
      </w:tabs>
      <w:spacing w:before="100" w:beforeAutospacing="1" w:after="0" w:line="240" w:lineRule="auto"/>
      <w:ind w:left="1440" w:right="720" w:hanging="720"/>
      <w:contextualSpacing/>
    </w:pPr>
    <w:rPr>
      <w:rFonts w:ascii="Times New Roman" w:hAnsi="Times New Roman" w:eastAsia="Arial" w:cs="Times New Roman"/>
      <w:sz w:val="18"/>
      <w:szCs w:val="20"/>
      <w:lang w:val="en-GB" w:eastAsia="zh-CN"/>
    </w:rPr>
  </w:style>
  <w:style w:type="paragraph" w:styleId="53">
    <w:name w:val="index heading"/>
    <w:basedOn w:val="1"/>
    <w:next w:val="54"/>
    <w:qFormat/>
    <w:uiPriority w:val="0"/>
    <w:pPr>
      <w:spacing w:before="100" w:beforeAutospacing="1" w:after="0" w:line="240" w:lineRule="auto"/>
      <w:contextualSpacing/>
    </w:pPr>
    <w:rPr>
      <w:rFonts w:ascii="Times New Roman" w:hAnsi="Times New Roman" w:eastAsia="Arial" w:cs="Times New Roman"/>
      <w:b/>
      <w:sz w:val="18"/>
      <w:szCs w:val="20"/>
      <w:lang w:val="en-GB" w:eastAsia="zh-CN"/>
    </w:rPr>
  </w:style>
  <w:style w:type="paragraph" w:styleId="54">
    <w:name w:val="index 1"/>
    <w:basedOn w:val="1"/>
    <w:next w:val="1"/>
    <w:qFormat/>
    <w:uiPriority w:val="0"/>
    <w:pPr>
      <w:spacing w:before="100" w:beforeAutospacing="1" w:after="0" w:line="240" w:lineRule="auto"/>
      <w:ind w:left="240" w:hanging="240"/>
      <w:contextualSpacing/>
    </w:pPr>
    <w:rPr>
      <w:rFonts w:ascii="Times New Roman" w:hAnsi="Times New Roman" w:eastAsia="Arial" w:cs="Times New Roman"/>
      <w:sz w:val="18"/>
      <w:szCs w:val="20"/>
      <w:lang w:val="en-GB" w:eastAsia="zh-CN"/>
    </w:rPr>
  </w:style>
  <w:style w:type="paragraph" w:styleId="55">
    <w:name w:val="Subtitle"/>
    <w:basedOn w:val="1"/>
    <w:next w:val="30"/>
    <w:link w:val="132"/>
    <w:qFormat/>
    <w:uiPriority w:val="0"/>
    <w:pPr>
      <w:spacing w:before="100" w:beforeAutospacing="1" w:after="240" w:line="240" w:lineRule="auto"/>
      <w:contextualSpacing/>
      <w:jc w:val="center"/>
      <w:outlineLvl w:val="1"/>
    </w:pPr>
    <w:rPr>
      <w:rFonts w:ascii="Times New Roman" w:hAnsi="Times New Roman" w:eastAsia="Arial" w:cs="Times New Roman"/>
      <w:sz w:val="18"/>
      <w:szCs w:val="20"/>
      <w:lang w:val="en-GB" w:eastAsia="zh-CN"/>
    </w:rPr>
  </w:style>
  <w:style w:type="paragraph" w:styleId="56">
    <w:name w:val="List Number 5"/>
    <w:basedOn w:val="1"/>
    <w:qFormat/>
    <w:uiPriority w:val="0"/>
    <w:pPr>
      <w:numPr>
        <w:ilvl w:val="0"/>
        <w:numId w:val="11"/>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57">
    <w:name w:val="List"/>
    <w:basedOn w:val="1"/>
    <w:semiHidden/>
    <w:unhideWhenUsed/>
    <w:qFormat/>
    <w:uiPriority w:val="99"/>
    <w:pPr>
      <w:ind w:left="200" w:hanging="200" w:hangingChars="200"/>
      <w:contextualSpacing/>
    </w:pPr>
  </w:style>
  <w:style w:type="paragraph" w:styleId="58">
    <w:name w:val="footnote text"/>
    <w:basedOn w:val="1"/>
    <w:link w:val="129"/>
    <w:qFormat/>
    <w:uiPriority w:val="0"/>
    <w:pPr>
      <w:spacing w:before="100" w:beforeAutospacing="1" w:after="120" w:line="240" w:lineRule="auto"/>
      <w:contextualSpacing/>
    </w:pPr>
    <w:rPr>
      <w:rFonts w:ascii="Times New Roman" w:hAnsi="Times New Roman" w:eastAsia="Arial" w:cs="Times New Roman"/>
      <w:sz w:val="18"/>
      <w:szCs w:val="20"/>
      <w:lang w:val="en-GB" w:eastAsia="zh-CN"/>
    </w:rPr>
  </w:style>
  <w:style w:type="paragraph" w:styleId="59">
    <w:name w:val="index 7"/>
    <w:basedOn w:val="1"/>
    <w:next w:val="1"/>
    <w:qFormat/>
    <w:uiPriority w:val="0"/>
    <w:pPr>
      <w:spacing w:before="100" w:beforeAutospacing="1" w:after="0" w:line="240" w:lineRule="auto"/>
      <w:ind w:left="1680" w:hanging="240"/>
      <w:contextualSpacing/>
    </w:pPr>
    <w:rPr>
      <w:rFonts w:ascii="Times New Roman" w:hAnsi="Times New Roman" w:eastAsia="Arial" w:cs="Times New Roman"/>
      <w:sz w:val="18"/>
      <w:szCs w:val="20"/>
      <w:lang w:val="en-GB" w:eastAsia="zh-CN"/>
    </w:rPr>
  </w:style>
  <w:style w:type="paragraph" w:styleId="60">
    <w:name w:val="index 9"/>
    <w:basedOn w:val="1"/>
    <w:next w:val="1"/>
    <w:qFormat/>
    <w:uiPriority w:val="0"/>
    <w:pPr>
      <w:spacing w:before="100" w:beforeAutospacing="1" w:after="0" w:line="240" w:lineRule="auto"/>
      <w:ind w:left="2160" w:hanging="240"/>
      <w:contextualSpacing/>
    </w:pPr>
    <w:rPr>
      <w:rFonts w:ascii="Times New Roman" w:hAnsi="Times New Roman" w:eastAsia="Arial" w:cs="Times New Roman"/>
      <w:sz w:val="18"/>
      <w:szCs w:val="20"/>
      <w:lang w:val="en-GB" w:eastAsia="zh-CN"/>
    </w:rPr>
  </w:style>
  <w:style w:type="paragraph" w:styleId="61">
    <w:name w:val="table of figures"/>
    <w:basedOn w:val="1"/>
    <w:next w:val="1"/>
    <w:qFormat/>
    <w:uiPriority w:val="0"/>
    <w:pPr>
      <w:spacing w:before="100" w:beforeAutospacing="1" w:after="0" w:line="240" w:lineRule="auto"/>
      <w:ind w:left="480" w:hanging="480"/>
      <w:contextualSpacing/>
    </w:pPr>
    <w:rPr>
      <w:rFonts w:ascii="Times New Roman" w:hAnsi="Times New Roman" w:eastAsia="Arial" w:cs="Times New Roman"/>
      <w:sz w:val="18"/>
      <w:szCs w:val="20"/>
      <w:lang w:val="en-GB" w:eastAsia="zh-CN"/>
    </w:rPr>
  </w:style>
  <w:style w:type="paragraph" w:styleId="62">
    <w:name w:val="Body Text 2"/>
    <w:basedOn w:val="1"/>
    <w:link w:val="118"/>
    <w:qFormat/>
    <w:uiPriority w:val="0"/>
    <w:pPr>
      <w:spacing w:before="100" w:beforeAutospacing="1" w:after="240" w:line="480" w:lineRule="auto"/>
      <w:ind w:firstLine="1440"/>
      <w:contextualSpacing/>
    </w:pPr>
    <w:rPr>
      <w:rFonts w:ascii="Times New Roman" w:hAnsi="Times New Roman" w:eastAsia="Arial" w:cs="Times New Roman"/>
      <w:sz w:val="18"/>
      <w:szCs w:val="20"/>
      <w:lang w:val="en-GB" w:eastAsia="zh-CN"/>
    </w:rPr>
  </w:style>
  <w:style w:type="paragraph" w:styleId="63">
    <w:name w:val="Normal (Web)"/>
    <w:basedOn w:val="1"/>
    <w:unhideWhenUsed/>
    <w:qFormat/>
    <w:uiPriority w:val="99"/>
    <w:pPr>
      <w:spacing w:before="100" w:beforeAutospacing="1" w:after="100" w:afterAutospacing="1" w:line="240" w:lineRule="auto"/>
      <w:contextualSpacing/>
    </w:pPr>
    <w:rPr>
      <w:rFonts w:ascii="Times New Roman" w:hAnsi="Times New Roman" w:eastAsia="Times New Roman" w:cs="Times New Roman"/>
      <w:sz w:val="18"/>
      <w:szCs w:val="24"/>
      <w:lang w:val="en-GB"/>
    </w:rPr>
  </w:style>
  <w:style w:type="paragraph" w:styleId="64">
    <w:name w:val="index 2"/>
    <w:basedOn w:val="1"/>
    <w:next w:val="1"/>
    <w:qFormat/>
    <w:uiPriority w:val="0"/>
    <w:pPr>
      <w:spacing w:before="100" w:beforeAutospacing="1" w:after="0" w:line="240" w:lineRule="auto"/>
      <w:ind w:left="480" w:hanging="240"/>
      <w:contextualSpacing/>
    </w:pPr>
    <w:rPr>
      <w:rFonts w:ascii="Times New Roman" w:hAnsi="Times New Roman" w:eastAsia="Arial" w:cs="Times New Roman"/>
      <w:sz w:val="18"/>
      <w:szCs w:val="20"/>
      <w:lang w:val="en-GB" w:eastAsia="zh-CN"/>
    </w:rPr>
  </w:style>
  <w:style w:type="paragraph" w:styleId="65">
    <w:name w:val="Title"/>
    <w:basedOn w:val="1"/>
    <w:next w:val="30"/>
    <w:link w:val="133"/>
    <w:qFormat/>
    <w:uiPriority w:val="10"/>
    <w:pPr>
      <w:keepNext/>
      <w:spacing w:before="100" w:beforeAutospacing="1" w:after="240" w:line="240" w:lineRule="auto"/>
      <w:contextualSpacing/>
      <w:jc w:val="center"/>
    </w:pPr>
    <w:rPr>
      <w:rFonts w:ascii="Times New Roman" w:hAnsi="Times New Roman" w:eastAsia="Arial" w:cs="Times New Roman"/>
      <w:b/>
      <w:kern w:val="28"/>
      <w:sz w:val="18"/>
      <w:szCs w:val="20"/>
      <w:lang w:val="en-GB" w:eastAsia="zh-CN"/>
    </w:rPr>
  </w:style>
  <w:style w:type="paragraph" w:styleId="66">
    <w:name w:val="annotation subject"/>
    <w:basedOn w:val="27"/>
    <w:next w:val="27"/>
    <w:link w:val="104"/>
    <w:unhideWhenUsed/>
    <w:qFormat/>
    <w:uiPriority w:val="0"/>
    <w:rPr>
      <w:b/>
      <w:bCs/>
    </w:rPr>
  </w:style>
  <w:style w:type="paragraph" w:styleId="67">
    <w:name w:val="Body Text First Indent"/>
    <w:basedOn w:val="1"/>
    <w:link w:val="121"/>
    <w:autoRedefine/>
    <w:qFormat/>
    <w:uiPriority w:val="0"/>
    <w:pPr>
      <w:spacing w:before="100" w:beforeAutospacing="1" w:after="240" w:line="240" w:lineRule="auto"/>
      <w:ind w:firstLine="720"/>
      <w:contextualSpacing/>
    </w:pPr>
    <w:rPr>
      <w:rFonts w:ascii="Times New Roman" w:hAnsi="Times New Roman" w:eastAsia="Arial" w:cs="Times New Roman"/>
      <w:sz w:val="18"/>
      <w:szCs w:val="20"/>
      <w:lang w:val="en-GB" w:eastAsia="zh-CN"/>
    </w:rPr>
  </w:style>
  <w:style w:type="paragraph" w:styleId="68">
    <w:name w:val="Body Text First Indent 2"/>
    <w:basedOn w:val="1"/>
    <w:link w:val="120"/>
    <w:autoRedefine/>
    <w:qFormat/>
    <w:uiPriority w:val="0"/>
    <w:pPr>
      <w:spacing w:before="100" w:beforeAutospacing="1" w:after="240" w:line="480" w:lineRule="auto"/>
      <w:ind w:firstLine="720"/>
      <w:contextualSpacing/>
    </w:pPr>
    <w:rPr>
      <w:rFonts w:ascii="Times New Roman" w:hAnsi="Times New Roman" w:eastAsia="Arial" w:cs="Times New Roman"/>
      <w:sz w:val="18"/>
      <w:szCs w:val="20"/>
      <w:lang w:val="en-GB" w:eastAsia="zh-CN"/>
    </w:rPr>
  </w:style>
  <w:style w:type="table" w:styleId="70">
    <w:name w:val="Table Grid"/>
    <w:basedOn w:val="69"/>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72">
    <w:name w:val="Strong"/>
    <w:qFormat/>
    <w:uiPriority w:val="22"/>
    <w:rPr>
      <w:b/>
      <w:bCs/>
    </w:rPr>
  </w:style>
  <w:style w:type="character" w:styleId="73">
    <w:name w:val="endnote reference"/>
    <w:qFormat/>
    <w:uiPriority w:val="0"/>
    <w:rPr>
      <w:vertAlign w:val="superscript"/>
    </w:rPr>
  </w:style>
  <w:style w:type="character" w:styleId="74">
    <w:name w:val="page number"/>
    <w:qFormat/>
    <w:uiPriority w:val="0"/>
    <w:rPr>
      <w:sz w:val="24"/>
    </w:rPr>
  </w:style>
  <w:style w:type="character" w:styleId="75">
    <w:name w:val="FollowedHyperlink"/>
    <w:basedOn w:val="71"/>
    <w:semiHidden/>
    <w:unhideWhenUsed/>
    <w:qFormat/>
    <w:uiPriority w:val="99"/>
    <w:rPr>
      <w:color w:val="954F72" w:themeColor="followedHyperlink"/>
      <w:u w:val="single"/>
      <w14:textFill>
        <w14:solidFill>
          <w14:schemeClr w14:val="folHlink"/>
        </w14:solidFill>
      </w14:textFill>
    </w:rPr>
  </w:style>
  <w:style w:type="character" w:styleId="76">
    <w:name w:val="Emphasis"/>
    <w:basedOn w:val="71"/>
    <w:qFormat/>
    <w:uiPriority w:val="20"/>
  </w:style>
  <w:style w:type="character" w:styleId="77">
    <w:name w:val="Hyperlink"/>
    <w:qFormat/>
    <w:uiPriority w:val="99"/>
    <w:rPr>
      <w:color w:val="0000FF"/>
      <w:u w:val="single"/>
    </w:rPr>
  </w:style>
  <w:style w:type="character" w:styleId="78">
    <w:name w:val="annotation reference"/>
    <w:basedOn w:val="71"/>
    <w:unhideWhenUsed/>
    <w:qFormat/>
    <w:uiPriority w:val="0"/>
    <w:rPr>
      <w:sz w:val="21"/>
      <w:szCs w:val="21"/>
    </w:rPr>
  </w:style>
  <w:style w:type="character" w:styleId="79">
    <w:name w:val="footnote reference"/>
    <w:qFormat/>
    <w:uiPriority w:val="0"/>
    <w:rPr>
      <w:vertAlign w:val="superscript"/>
    </w:rPr>
  </w:style>
  <w:style w:type="paragraph" w:styleId="80">
    <w:name w:val="No Spacing"/>
    <w:qFormat/>
    <w:uiPriority w:val="1"/>
    <w:rPr>
      <w:rFonts w:asciiTheme="minorHAnsi" w:hAnsiTheme="minorHAnsi" w:eastAsiaTheme="minorEastAsia" w:cstheme="minorBidi"/>
      <w:sz w:val="22"/>
      <w:szCs w:val="22"/>
      <w:lang w:val="en-US" w:eastAsia="en-US" w:bidi="ar-SA"/>
    </w:rPr>
  </w:style>
  <w:style w:type="table" w:customStyle="1" w:styleId="81">
    <w:name w:val="无格式表格 41"/>
    <w:basedOn w:val="69"/>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82">
    <w:name w:val="标题 1 字符"/>
    <w:basedOn w:val="71"/>
    <w:link w:val="3"/>
    <w:qFormat/>
    <w:uiPriority w:val="9"/>
    <w:rPr>
      <w:rFonts w:asciiTheme="majorHAnsi" w:hAnsiTheme="majorHAnsi" w:eastAsiaTheme="majorEastAsia" w:cstheme="majorBidi"/>
      <w:color w:val="2F5597" w:themeColor="accent1" w:themeShade="BF"/>
      <w:sz w:val="32"/>
      <w:szCs w:val="32"/>
    </w:rPr>
  </w:style>
  <w:style w:type="paragraph" w:styleId="83">
    <w:name w:val="List Paragraph"/>
    <w:basedOn w:val="1"/>
    <w:link w:val="100"/>
    <w:autoRedefine/>
    <w:qFormat/>
    <w:uiPriority w:val="34"/>
    <w:pPr>
      <w:ind w:left="720"/>
      <w:contextualSpacing/>
    </w:pPr>
  </w:style>
  <w:style w:type="character" w:customStyle="1" w:styleId="84">
    <w:name w:val="标题 2 字符"/>
    <w:basedOn w:val="71"/>
    <w:link w:val="4"/>
    <w:qFormat/>
    <w:uiPriority w:val="9"/>
    <w:rPr>
      <w:rFonts w:ascii="Times New Roman" w:hAnsi="Times New Roman" w:cs="Times New Roman"/>
      <w:b/>
      <w:bCs/>
      <w:iCs/>
      <w:sz w:val="21"/>
      <w:szCs w:val="20"/>
      <w:lang w:val="en-GB" w:eastAsia="zh-CN"/>
    </w:rPr>
  </w:style>
  <w:style w:type="character" w:customStyle="1" w:styleId="85">
    <w:name w:val="@他1"/>
    <w:basedOn w:val="71"/>
    <w:unhideWhenUsed/>
    <w:qFormat/>
    <w:uiPriority w:val="99"/>
    <w:rPr>
      <w:color w:val="2B579A"/>
      <w:shd w:val="clear" w:color="auto" w:fill="E6E6E6"/>
    </w:rPr>
  </w:style>
  <w:style w:type="character" w:customStyle="1" w:styleId="86">
    <w:name w:val="fontstyle01"/>
    <w:basedOn w:val="71"/>
    <w:qFormat/>
    <w:uiPriority w:val="0"/>
    <w:rPr>
      <w:rFonts w:hint="default" w:ascii="TimesNewRomanPSMT" w:hAnsi="TimesNewRomanPSMT"/>
      <w:color w:val="000000"/>
      <w:sz w:val="20"/>
      <w:szCs w:val="20"/>
    </w:rPr>
  </w:style>
  <w:style w:type="character" w:customStyle="1" w:styleId="87">
    <w:name w:val="fontstyle21"/>
    <w:basedOn w:val="71"/>
    <w:qFormat/>
    <w:uiPriority w:val="0"/>
    <w:rPr>
      <w:rFonts w:hint="default" w:ascii="TimesNewRomanPS-ItalicMT" w:hAnsi="TimesNewRomanPS-ItalicMT"/>
      <w:i/>
      <w:iCs/>
      <w:color w:val="000000"/>
      <w:sz w:val="20"/>
      <w:szCs w:val="20"/>
    </w:rPr>
  </w:style>
  <w:style w:type="character" w:customStyle="1" w:styleId="88">
    <w:name w:val="页眉 字符1"/>
    <w:link w:val="49"/>
    <w:qFormat/>
    <w:uiPriority w:val="99"/>
    <w:rPr>
      <w:rFonts w:ascii="Arial" w:hAnsi="Arial" w:eastAsia="MS Mincho"/>
      <w:b/>
      <w:szCs w:val="24"/>
    </w:rPr>
  </w:style>
  <w:style w:type="character" w:customStyle="1" w:styleId="89">
    <w:name w:val="页眉 字符"/>
    <w:basedOn w:val="71"/>
    <w:qFormat/>
    <w:uiPriority w:val="99"/>
    <w:rPr>
      <w:sz w:val="18"/>
      <w:szCs w:val="18"/>
    </w:rPr>
  </w:style>
  <w:style w:type="character" w:customStyle="1" w:styleId="90">
    <w:name w:val="标题 1 Char"/>
    <w:qFormat/>
    <w:uiPriority w:val="0"/>
    <w:rPr>
      <w:rFonts w:ascii="Arial" w:hAnsi="Arial" w:eastAsia="黑体"/>
      <w:b/>
      <w:bCs/>
      <w:sz w:val="30"/>
      <w:szCs w:val="30"/>
      <w:lang w:val="zh-CN" w:eastAsia="en-US"/>
    </w:rPr>
  </w:style>
  <w:style w:type="character" w:customStyle="1" w:styleId="91">
    <w:name w:val="B1 (文字)"/>
    <w:link w:val="92"/>
    <w:qFormat/>
    <w:locked/>
    <w:uiPriority w:val="0"/>
    <w:rPr>
      <w:rFonts w:ascii="Times New Roman" w:hAnsi="Times New Roman" w:eastAsia="宋体"/>
      <w:lang w:val="en-GB"/>
    </w:rPr>
  </w:style>
  <w:style w:type="paragraph" w:customStyle="1" w:styleId="92">
    <w:name w:val="B1"/>
    <w:basedOn w:val="57"/>
    <w:link w:val="91"/>
    <w:qFormat/>
    <w:uiPriority w:val="0"/>
    <w:pPr>
      <w:spacing w:after="180" w:line="240" w:lineRule="auto"/>
      <w:ind w:left="568" w:hanging="284" w:firstLineChars="0"/>
    </w:pPr>
    <w:rPr>
      <w:rFonts w:ascii="Times New Roman" w:hAnsi="Times New Roman" w:eastAsia="宋体"/>
      <w:lang w:val="en-GB"/>
    </w:rPr>
  </w:style>
  <w:style w:type="character" w:customStyle="1" w:styleId="93">
    <w:name w:val="正文文本 字符1"/>
    <w:link w:val="30"/>
    <w:qFormat/>
    <w:uiPriority w:val="0"/>
    <w:rPr>
      <w:rFonts w:ascii="Times New Roman" w:hAnsi="Times New Roman"/>
      <w:color w:val="0000FF"/>
      <w:kern w:val="2"/>
      <w:sz w:val="21"/>
    </w:rPr>
  </w:style>
  <w:style w:type="character" w:customStyle="1" w:styleId="94">
    <w:name w:val="正文文本 字符"/>
    <w:basedOn w:val="71"/>
    <w:qFormat/>
    <w:uiPriority w:val="0"/>
  </w:style>
  <w:style w:type="paragraph" w:customStyle="1" w:styleId="95">
    <w:name w:val="B2"/>
    <w:basedOn w:val="33"/>
    <w:link w:val="96"/>
    <w:qFormat/>
    <w:uiPriority w:val="0"/>
    <w:pPr>
      <w:overflowPunct w:val="0"/>
      <w:autoSpaceDE w:val="0"/>
      <w:autoSpaceDN w:val="0"/>
      <w:adjustRightInd w:val="0"/>
      <w:spacing w:after="180" w:line="240" w:lineRule="auto"/>
      <w:ind w:left="851" w:leftChars="0" w:hanging="284" w:firstLineChars="0"/>
      <w:contextualSpacing w:val="0"/>
      <w:textAlignment w:val="baseline"/>
    </w:pPr>
    <w:rPr>
      <w:rFonts w:ascii="Times New Roman" w:hAnsi="Times New Roman" w:eastAsia="MS Mincho" w:cs="Times New Roman"/>
      <w:sz w:val="20"/>
      <w:szCs w:val="20"/>
      <w:lang w:val="en-GB"/>
    </w:rPr>
  </w:style>
  <w:style w:type="character" w:customStyle="1" w:styleId="96">
    <w:name w:val="B2 Char"/>
    <w:link w:val="95"/>
    <w:qFormat/>
    <w:uiPriority w:val="0"/>
    <w:rPr>
      <w:rFonts w:ascii="Times New Roman" w:hAnsi="Times New Roman" w:eastAsia="MS Mincho" w:cs="Times New Roman"/>
      <w:sz w:val="20"/>
      <w:szCs w:val="20"/>
      <w:lang w:val="en-GB"/>
    </w:rPr>
  </w:style>
  <w:style w:type="character" w:customStyle="1" w:styleId="97">
    <w:name w:val="tgt"/>
    <w:basedOn w:val="71"/>
    <w:qFormat/>
    <w:uiPriority w:val="0"/>
  </w:style>
  <w:style w:type="character" w:customStyle="1" w:styleId="98">
    <w:name w:val="批注框文本 字符"/>
    <w:basedOn w:val="71"/>
    <w:link w:val="47"/>
    <w:qFormat/>
    <w:uiPriority w:val="0"/>
    <w:rPr>
      <w:sz w:val="18"/>
      <w:szCs w:val="18"/>
    </w:rPr>
  </w:style>
  <w:style w:type="character" w:customStyle="1" w:styleId="99">
    <w:name w:val="页脚 字符"/>
    <w:basedOn w:val="71"/>
    <w:link w:val="48"/>
    <w:qFormat/>
    <w:uiPriority w:val="99"/>
    <w:rPr>
      <w:sz w:val="18"/>
      <w:szCs w:val="18"/>
    </w:rPr>
  </w:style>
  <w:style w:type="character" w:customStyle="1" w:styleId="100">
    <w:name w:val="列表段落 字符"/>
    <w:link w:val="83"/>
    <w:qFormat/>
    <w:locked/>
    <w:uiPriority w:val="34"/>
  </w:style>
  <w:style w:type="paragraph" w:customStyle="1" w:styleId="101">
    <w:name w:val="Proposal"/>
    <w:basedOn w:val="1"/>
    <w:qFormat/>
    <w:uiPriority w:val="0"/>
    <w:pPr>
      <w:numPr>
        <w:ilvl w:val="0"/>
        <w:numId w:val="12"/>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02">
    <w:name w:val="网格型1"/>
    <w:basedOn w:val="6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
    <w:name w:val="批注文字 字符"/>
    <w:basedOn w:val="71"/>
    <w:link w:val="27"/>
    <w:qFormat/>
    <w:uiPriority w:val="0"/>
  </w:style>
  <w:style w:type="character" w:customStyle="1" w:styleId="104">
    <w:name w:val="批注主题 字符"/>
    <w:basedOn w:val="103"/>
    <w:link w:val="66"/>
    <w:qFormat/>
    <w:uiPriority w:val="0"/>
    <w:rPr>
      <w:b/>
      <w:bCs/>
    </w:rPr>
  </w:style>
  <w:style w:type="table" w:customStyle="1" w:styleId="105">
    <w:name w:val="清单表 1 浅色1"/>
    <w:basedOn w:val="69"/>
    <w:qFormat/>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06">
    <w:name w:val="网格表 4 - 着色 11"/>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107">
    <w:name w:val="网格表 4 - 着色 12"/>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character" w:customStyle="1" w:styleId="108">
    <w:name w:val="标题 3 字符"/>
    <w:basedOn w:val="71"/>
    <w:link w:val="5"/>
    <w:qFormat/>
    <w:uiPriority w:val="9"/>
    <w:rPr>
      <w:rFonts w:ascii="Arial" w:hAnsi="Arial" w:eastAsia="Arial" w:cs="Arial"/>
      <w:b/>
      <w:sz w:val="21"/>
      <w:szCs w:val="20"/>
      <w:lang w:val="en-GB" w:eastAsia="zh-CN"/>
    </w:rPr>
  </w:style>
  <w:style w:type="character" w:customStyle="1" w:styleId="109">
    <w:name w:val="标题 4 字符"/>
    <w:basedOn w:val="71"/>
    <w:link w:val="6"/>
    <w:qFormat/>
    <w:uiPriority w:val="9"/>
    <w:rPr>
      <w:rFonts w:ascii="Times New Roman" w:hAnsi="Times New Roman" w:eastAsia="Arial" w:cs="Times New Roman"/>
      <w:b/>
      <w:sz w:val="21"/>
      <w:szCs w:val="20"/>
      <w:lang w:val="en-GB" w:eastAsia="zh-CN"/>
    </w:rPr>
  </w:style>
  <w:style w:type="character" w:customStyle="1" w:styleId="110">
    <w:name w:val="标题 5 字符"/>
    <w:basedOn w:val="71"/>
    <w:link w:val="7"/>
    <w:qFormat/>
    <w:uiPriority w:val="0"/>
    <w:rPr>
      <w:rFonts w:ascii="Times New Roman" w:hAnsi="Times New Roman" w:eastAsia="Arial" w:cs="Times New Roman"/>
      <w:b/>
      <w:sz w:val="21"/>
      <w:szCs w:val="20"/>
      <w:lang w:val="en-GB" w:eastAsia="zh-CN"/>
    </w:rPr>
  </w:style>
  <w:style w:type="character" w:customStyle="1" w:styleId="111">
    <w:name w:val="标题 6 字符"/>
    <w:basedOn w:val="71"/>
    <w:link w:val="8"/>
    <w:qFormat/>
    <w:uiPriority w:val="0"/>
    <w:rPr>
      <w:rFonts w:ascii="Times New Roman" w:hAnsi="Times New Roman" w:eastAsia="Arial" w:cs="Times New Roman"/>
      <w:i/>
      <w:szCs w:val="20"/>
      <w:lang w:val="en-GB" w:eastAsia="zh-CN"/>
    </w:rPr>
  </w:style>
  <w:style w:type="character" w:customStyle="1" w:styleId="112">
    <w:name w:val="标题 7 字符"/>
    <w:basedOn w:val="71"/>
    <w:link w:val="9"/>
    <w:qFormat/>
    <w:uiPriority w:val="0"/>
    <w:rPr>
      <w:rFonts w:ascii="Times New Roman" w:hAnsi="Times New Roman" w:eastAsia="Arial" w:cs="Times New Roman"/>
      <w:sz w:val="20"/>
      <w:szCs w:val="20"/>
      <w:lang w:val="en-GB" w:eastAsia="zh-CN"/>
    </w:rPr>
  </w:style>
  <w:style w:type="character" w:customStyle="1" w:styleId="113">
    <w:name w:val="标题 8 字符"/>
    <w:basedOn w:val="71"/>
    <w:link w:val="10"/>
    <w:qFormat/>
    <w:uiPriority w:val="9"/>
    <w:rPr>
      <w:rFonts w:ascii="Times New Roman" w:hAnsi="Times New Roman" w:eastAsia="Arial" w:cs="Times New Roman"/>
      <w:i/>
      <w:sz w:val="20"/>
      <w:szCs w:val="20"/>
      <w:lang w:val="en-GB" w:eastAsia="zh-CN"/>
    </w:rPr>
  </w:style>
  <w:style w:type="character" w:customStyle="1" w:styleId="114">
    <w:name w:val="标题 9 字符"/>
    <w:basedOn w:val="71"/>
    <w:link w:val="11"/>
    <w:qFormat/>
    <w:uiPriority w:val="0"/>
    <w:rPr>
      <w:rFonts w:ascii="Times New Roman" w:hAnsi="Times New Roman" w:eastAsia="Arial" w:cs="Times New Roman"/>
      <w:b/>
      <w:i/>
      <w:sz w:val="18"/>
      <w:szCs w:val="20"/>
      <w:lang w:val="en-GB" w:eastAsia="zh-CN"/>
    </w:rPr>
  </w:style>
  <w:style w:type="paragraph" w:customStyle="1" w:styleId="115">
    <w:name w:val="Body Text Continued"/>
    <w:basedOn w:val="1"/>
    <w:next w:val="30"/>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customStyle="1" w:styleId="116">
    <w:name w:val="Quote1"/>
    <w:basedOn w:val="1"/>
    <w:next w:val="115"/>
    <w:qFormat/>
    <w:uiPriority w:val="0"/>
    <w:pPr>
      <w:spacing w:before="100" w:beforeAutospacing="1" w:after="240" w:line="240" w:lineRule="auto"/>
      <w:ind w:left="1440" w:right="1440"/>
      <w:contextualSpacing/>
    </w:pPr>
    <w:rPr>
      <w:rFonts w:ascii="Times New Roman" w:hAnsi="Times New Roman" w:eastAsia="Arial" w:cs="Times New Roman"/>
      <w:sz w:val="18"/>
      <w:szCs w:val="20"/>
      <w:lang w:val="en-GB" w:eastAsia="zh-CN"/>
    </w:rPr>
  </w:style>
  <w:style w:type="paragraph" w:customStyle="1" w:styleId="117">
    <w:name w:val="Body Text 1.5"/>
    <w:basedOn w:val="1"/>
    <w:qFormat/>
    <w:uiPriority w:val="0"/>
    <w:pPr>
      <w:spacing w:before="100" w:beforeAutospacing="1" w:after="240" w:line="360" w:lineRule="auto"/>
      <w:ind w:firstLine="1440"/>
      <w:contextualSpacing/>
    </w:pPr>
    <w:rPr>
      <w:rFonts w:ascii="Times New Roman" w:hAnsi="Times New Roman" w:eastAsia="Arial" w:cs="Times New Roman"/>
      <w:sz w:val="18"/>
      <w:szCs w:val="20"/>
      <w:lang w:val="en-GB" w:eastAsia="zh-CN"/>
    </w:rPr>
  </w:style>
  <w:style w:type="character" w:customStyle="1" w:styleId="118">
    <w:name w:val="正文文本 2 字符"/>
    <w:basedOn w:val="71"/>
    <w:link w:val="62"/>
    <w:autoRedefine/>
    <w:qFormat/>
    <w:uiPriority w:val="0"/>
    <w:rPr>
      <w:rFonts w:ascii="Times New Roman" w:hAnsi="Times New Roman" w:eastAsia="Arial" w:cs="Times New Roman"/>
      <w:sz w:val="18"/>
      <w:szCs w:val="20"/>
      <w:lang w:val="en-GB" w:eastAsia="zh-CN"/>
    </w:rPr>
  </w:style>
  <w:style w:type="character" w:customStyle="1" w:styleId="119">
    <w:name w:val="正文文本缩进 字符"/>
    <w:basedOn w:val="71"/>
    <w:link w:val="31"/>
    <w:autoRedefine/>
    <w:qFormat/>
    <w:uiPriority w:val="0"/>
    <w:rPr>
      <w:rFonts w:ascii="Times New Roman" w:hAnsi="Times New Roman" w:eastAsia="Arial" w:cs="Times New Roman"/>
      <w:sz w:val="18"/>
      <w:szCs w:val="20"/>
      <w:lang w:val="en-GB" w:eastAsia="zh-CN"/>
    </w:rPr>
  </w:style>
  <w:style w:type="character" w:customStyle="1" w:styleId="120">
    <w:name w:val="正文文本首行缩进 2 字符"/>
    <w:basedOn w:val="119"/>
    <w:link w:val="68"/>
    <w:qFormat/>
    <w:uiPriority w:val="0"/>
    <w:rPr>
      <w:rFonts w:ascii="Times New Roman" w:hAnsi="Times New Roman" w:eastAsia="Arial" w:cs="Times New Roman"/>
      <w:sz w:val="18"/>
      <w:szCs w:val="20"/>
      <w:lang w:val="en-GB" w:eastAsia="zh-CN"/>
    </w:rPr>
  </w:style>
  <w:style w:type="character" w:customStyle="1" w:styleId="121">
    <w:name w:val="正文文本首行缩进 字符"/>
    <w:basedOn w:val="93"/>
    <w:link w:val="67"/>
    <w:qFormat/>
    <w:uiPriority w:val="0"/>
    <w:rPr>
      <w:rFonts w:ascii="Times New Roman" w:hAnsi="Times New Roman" w:eastAsia="Arial" w:cs="Times New Roman"/>
      <w:color w:val="0000FF"/>
      <w:kern w:val="2"/>
      <w:sz w:val="18"/>
      <w:szCs w:val="20"/>
      <w:lang w:val="en-GB" w:eastAsia="zh-CN"/>
    </w:rPr>
  </w:style>
  <w:style w:type="paragraph" w:customStyle="1" w:styleId="122">
    <w:name w:val="Body Text Indent 1.5"/>
    <w:basedOn w:val="1"/>
    <w:autoRedefine/>
    <w:qFormat/>
    <w:uiPriority w:val="0"/>
    <w:pPr>
      <w:spacing w:before="100" w:beforeAutospacing="1" w:after="240" w:line="360" w:lineRule="auto"/>
      <w:ind w:left="1440"/>
      <w:contextualSpacing/>
    </w:pPr>
    <w:rPr>
      <w:rFonts w:ascii="Times New Roman" w:hAnsi="Times New Roman" w:eastAsia="Arial" w:cs="Times New Roman"/>
      <w:sz w:val="18"/>
      <w:szCs w:val="20"/>
      <w:lang w:val="en-GB" w:eastAsia="zh-CN"/>
    </w:rPr>
  </w:style>
  <w:style w:type="character" w:customStyle="1" w:styleId="123">
    <w:name w:val="正文文本缩进 2 字符"/>
    <w:basedOn w:val="71"/>
    <w:link w:val="45"/>
    <w:autoRedefine/>
    <w:qFormat/>
    <w:uiPriority w:val="0"/>
    <w:rPr>
      <w:rFonts w:ascii="Times New Roman" w:hAnsi="Times New Roman" w:eastAsia="Arial" w:cs="Times New Roman"/>
      <w:sz w:val="18"/>
      <w:szCs w:val="20"/>
      <w:lang w:val="en-GB" w:eastAsia="zh-CN"/>
    </w:rPr>
  </w:style>
  <w:style w:type="paragraph" w:customStyle="1" w:styleId="124">
    <w:name w:val="Bullets"/>
    <w:basedOn w:val="1"/>
    <w:autoRedefine/>
    <w:qFormat/>
    <w:uiPriority w:val="0"/>
    <w:pPr>
      <w:spacing w:before="100" w:beforeAutospacing="1" w:after="0" w:line="240" w:lineRule="auto"/>
      <w:ind w:left="720" w:hanging="720"/>
      <w:contextualSpacing/>
    </w:pPr>
    <w:rPr>
      <w:rFonts w:ascii="Times New Roman" w:hAnsi="Times New Roman" w:eastAsia="Arial" w:cs="Times New Roman"/>
      <w:sz w:val="18"/>
      <w:szCs w:val="20"/>
      <w:lang w:val="en-GB" w:eastAsia="zh-CN"/>
    </w:rPr>
  </w:style>
  <w:style w:type="paragraph" w:customStyle="1" w:styleId="125">
    <w:name w:val="Centered"/>
    <w:basedOn w:val="1"/>
    <w:next w:val="30"/>
    <w:qFormat/>
    <w:uiPriority w:val="0"/>
    <w:pPr>
      <w:keepNext/>
      <w:keepLines/>
      <w:spacing w:before="100" w:beforeAutospacing="1" w:after="240" w:line="240" w:lineRule="auto"/>
      <w:contextualSpacing/>
      <w:jc w:val="center"/>
    </w:pPr>
    <w:rPr>
      <w:rFonts w:ascii="Times New Roman" w:hAnsi="Times New Roman" w:eastAsia="Arial" w:cs="Times New Roman"/>
      <w:sz w:val="18"/>
      <w:szCs w:val="20"/>
      <w:lang w:val="en-GB" w:eastAsia="zh-CN"/>
    </w:rPr>
  </w:style>
  <w:style w:type="character" w:customStyle="1" w:styleId="126">
    <w:name w:val="日期 字符"/>
    <w:basedOn w:val="71"/>
    <w:link w:val="44"/>
    <w:qFormat/>
    <w:uiPriority w:val="0"/>
    <w:rPr>
      <w:rFonts w:ascii="Times New Roman" w:hAnsi="Times New Roman" w:eastAsia="Arial" w:cs="Times New Roman"/>
      <w:sz w:val="18"/>
      <w:szCs w:val="20"/>
      <w:lang w:val="en-GB" w:eastAsia="zh-CN"/>
    </w:rPr>
  </w:style>
  <w:style w:type="paragraph" w:customStyle="1" w:styleId="127">
    <w:name w:val="Delivery Phrase"/>
    <w:basedOn w:val="1"/>
    <w:next w:val="1"/>
    <w:qFormat/>
    <w:uiPriority w:val="0"/>
    <w:pPr>
      <w:spacing w:before="240" w:beforeAutospacing="1" w:after="0" w:line="240" w:lineRule="auto"/>
      <w:contextualSpacing/>
    </w:pPr>
    <w:rPr>
      <w:rFonts w:ascii="Times New Roman" w:hAnsi="Times New Roman" w:eastAsia="Arial" w:cs="Times New Roman"/>
      <w:b/>
      <w:smallCaps/>
      <w:sz w:val="18"/>
      <w:szCs w:val="20"/>
      <w:u w:val="single"/>
      <w:lang w:val="en-GB" w:eastAsia="zh-CN"/>
    </w:rPr>
  </w:style>
  <w:style w:type="paragraph" w:customStyle="1" w:styleId="128">
    <w:name w:val="Field Code"/>
    <w:basedOn w:val="1"/>
    <w:qFormat/>
    <w:uiPriority w:val="0"/>
    <w:pPr>
      <w:spacing w:before="100" w:beforeAutospacing="1" w:after="240" w:line="240" w:lineRule="auto"/>
      <w:ind w:firstLine="1440"/>
      <w:contextualSpacing/>
    </w:pPr>
    <w:rPr>
      <w:rFonts w:ascii="Times New Roman" w:hAnsi="Times New Roman" w:eastAsia="Arial" w:cs="Times New Roman"/>
      <w:sz w:val="18"/>
      <w:szCs w:val="20"/>
      <w:lang w:val="en-GB" w:eastAsia="zh-CN"/>
    </w:rPr>
  </w:style>
  <w:style w:type="character" w:customStyle="1" w:styleId="129">
    <w:name w:val="脚注文本 字符"/>
    <w:basedOn w:val="71"/>
    <w:link w:val="58"/>
    <w:qFormat/>
    <w:uiPriority w:val="0"/>
    <w:rPr>
      <w:rFonts w:ascii="Times New Roman" w:hAnsi="Times New Roman" w:eastAsia="Arial" w:cs="Times New Roman"/>
      <w:sz w:val="18"/>
      <w:szCs w:val="20"/>
      <w:lang w:val="en-GB" w:eastAsia="zh-CN"/>
    </w:rPr>
  </w:style>
  <w:style w:type="character" w:customStyle="1" w:styleId="130">
    <w:name w:val="宏文本 字符"/>
    <w:basedOn w:val="71"/>
    <w:link w:val="2"/>
    <w:qFormat/>
    <w:uiPriority w:val="0"/>
    <w:rPr>
      <w:rFonts w:ascii="Times New Roman" w:hAnsi="Times New Roman" w:eastAsia="Times New Roman" w:cs="Times New Roman"/>
      <w:sz w:val="18"/>
      <w:szCs w:val="20"/>
    </w:rPr>
  </w:style>
  <w:style w:type="character" w:customStyle="1" w:styleId="131">
    <w:name w:val="签名 字符"/>
    <w:basedOn w:val="71"/>
    <w:link w:val="50"/>
    <w:qFormat/>
    <w:uiPriority w:val="0"/>
    <w:rPr>
      <w:rFonts w:ascii="Times New Roman" w:hAnsi="Times New Roman" w:eastAsia="Arial" w:cs="Times New Roman"/>
      <w:sz w:val="18"/>
      <w:szCs w:val="20"/>
      <w:lang w:val="en-GB" w:eastAsia="zh-CN"/>
    </w:rPr>
  </w:style>
  <w:style w:type="character" w:customStyle="1" w:styleId="132">
    <w:name w:val="副标题 字符"/>
    <w:basedOn w:val="71"/>
    <w:link w:val="55"/>
    <w:qFormat/>
    <w:uiPriority w:val="0"/>
    <w:rPr>
      <w:rFonts w:ascii="Times New Roman" w:hAnsi="Times New Roman" w:eastAsia="Arial" w:cs="Times New Roman"/>
      <w:sz w:val="18"/>
      <w:szCs w:val="20"/>
      <w:lang w:val="en-GB" w:eastAsia="zh-CN"/>
    </w:rPr>
  </w:style>
  <w:style w:type="character" w:customStyle="1" w:styleId="133">
    <w:name w:val="标题 字符"/>
    <w:basedOn w:val="71"/>
    <w:link w:val="65"/>
    <w:qFormat/>
    <w:uiPriority w:val="10"/>
    <w:rPr>
      <w:rFonts w:ascii="Times New Roman" w:hAnsi="Times New Roman" w:eastAsia="Arial" w:cs="Times New Roman"/>
      <w:b/>
      <w:kern w:val="28"/>
      <w:sz w:val="18"/>
      <w:szCs w:val="20"/>
      <w:lang w:val="en-GB" w:eastAsia="zh-CN"/>
    </w:rPr>
  </w:style>
  <w:style w:type="character" w:customStyle="1" w:styleId="134">
    <w:name w:val="文档结构图 字符"/>
    <w:basedOn w:val="71"/>
    <w:link w:val="25"/>
    <w:qFormat/>
    <w:uiPriority w:val="0"/>
    <w:rPr>
      <w:rFonts w:ascii="Tahoma" w:hAnsi="Tahoma" w:eastAsia="Arial" w:cs="Tahoma"/>
      <w:sz w:val="18"/>
      <w:szCs w:val="20"/>
      <w:shd w:val="clear" w:color="auto" w:fill="000080"/>
      <w:lang w:val="en-GB" w:eastAsia="zh-CN"/>
    </w:rPr>
  </w:style>
  <w:style w:type="character" w:customStyle="1" w:styleId="135">
    <w:name w:val="尾注文本 字符"/>
    <w:basedOn w:val="71"/>
    <w:link w:val="46"/>
    <w:qFormat/>
    <w:uiPriority w:val="0"/>
    <w:rPr>
      <w:rFonts w:ascii="Times New Roman" w:hAnsi="Times New Roman" w:eastAsia="Arial" w:cs="Times New Roman"/>
      <w:sz w:val="20"/>
      <w:szCs w:val="20"/>
      <w:lang w:val="en-GB" w:eastAsia="zh-CN"/>
    </w:rPr>
  </w:style>
  <w:style w:type="table" w:customStyle="1" w:styleId="136">
    <w:name w:val="网格型2"/>
    <w:basedOn w:val="6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
    <w:name w:val="zzmpTrailerItem"/>
    <w:qFormat/>
    <w:uiPriority w:val="0"/>
    <w:rPr>
      <w:rFonts w:ascii="Times New Roman" w:hAnsi="Times New Roman" w:cs="Times New Roman"/>
      <w:color w:val="auto"/>
      <w:spacing w:val="0"/>
      <w:position w:val="0"/>
      <w:sz w:val="16"/>
      <w:u w:val="none"/>
      <w:vertAlign w:val="baseline"/>
      <w14:shadow w14:blurRad="0" w14:dist="0" w14:dir="0" w14:sx="0" w14:sy="0" w14:kx="0" w14:ky="0" w14:algn="none">
        <w14:srgbClr w14:val="000000"/>
      </w14:shadow>
    </w:rPr>
  </w:style>
  <w:style w:type="character" w:customStyle="1" w:styleId="138">
    <w:name w:val="word"/>
    <w:qFormat/>
    <w:uiPriority w:val="0"/>
  </w:style>
  <w:style w:type="character" w:customStyle="1" w:styleId="139">
    <w:name w:val="apple-converted-space"/>
    <w:qFormat/>
    <w:uiPriority w:val="0"/>
  </w:style>
  <w:style w:type="character" w:customStyle="1" w:styleId="140">
    <w:name w:val="B1 Char"/>
    <w:qFormat/>
    <w:locked/>
    <w:uiPriority w:val="0"/>
    <w:rPr>
      <w:lang w:eastAsia="zh-CN"/>
    </w:rPr>
  </w:style>
  <w:style w:type="character" w:customStyle="1" w:styleId="141">
    <w:name w:val="题注 字符"/>
    <w:link w:val="21"/>
    <w:qFormat/>
    <w:uiPriority w:val="0"/>
    <w:rPr>
      <w:rFonts w:ascii="Times New Roman" w:hAnsi="Times New Roman" w:eastAsia="Arial" w:cs="Times New Roman"/>
      <w:b/>
      <w:bCs/>
      <w:sz w:val="20"/>
      <w:szCs w:val="20"/>
      <w:lang w:val="en-GB" w:eastAsia="zh-CN"/>
    </w:rPr>
  </w:style>
  <w:style w:type="character" w:customStyle="1" w:styleId="142">
    <w:name w:val="B1 Char1"/>
    <w:qFormat/>
    <w:uiPriority w:val="0"/>
    <w:rPr>
      <w:rFonts w:eastAsia="Times New Roman"/>
    </w:rPr>
  </w:style>
  <w:style w:type="paragraph" w:customStyle="1" w:styleId="143">
    <w:name w:val="text intend 3"/>
    <w:basedOn w:val="1"/>
    <w:qFormat/>
    <w:uiPriority w:val="0"/>
    <w:pPr>
      <w:numPr>
        <w:ilvl w:val="0"/>
        <w:numId w:val="13"/>
      </w:numPr>
      <w:overflowPunct w:val="0"/>
      <w:autoSpaceDE w:val="0"/>
      <w:autoSpaceDN w:val="0"/>
      <w:adjustRightInd w:val="0"/>
      <w:spacing w:before="100" w:beforeAutospacing="1" w:after="120" w:line="240" w:lineRule="auto"/>
      <w:contextualSpacing/>
      <w:jc w:val="both"/>
      <w:textAlignment w:val="baseline"/>
    </w:pPr>
    <w:rPr>
      <w:rFonts w:ascii="Times New Roman" w:hAnsi="Times New Roman" w:eastAsia="MS Mincho" w:cs="Times New Roman"/>
      <w:sz w:val="18"/>
      <w:szCs w:val="20"/>
      <w:lang w:eastAsia="en-GB"/>
    </w:rPr>
  </w:style>
  <w:style w:type="paragraph" w:customStyle="1" w:styleId="144">
    <w:name w:val="main text"/>
    <w:basedOn w:val="1"/>
    <w:link w:val="145"/>
    <w:qFormat/>
    <w:uiPriority w:val="0"/>
    <w:pPr>
      <w:spacing w:before="60" w:beforeAutospacing="1" w:after="60" w:line="288" w:lineRule="auto"/>
      <w:ind w:firstLine="200" w:firstLineChars="200"/>
      <w:contextualSpacing/>
      <w:jc w:val="both"/>
    </w:pPr>
    <w:rPr>
      <w:rFonts w:ascii="Times New Roman" w:hAnsi="Times New Roman" w:eastAsia="Malgun Gothic" w:cs="Batang"/>
      <w:sz w:val="20"/>
      <w:szCs w:val="20"/>
      <w:lang w:val="en-GB" w:eastAsia="ko-KR"/>
    </w:rPr>
  </w:style>
  <w:style w:type="character" w:customStyle="1" w:styleId="145">
    <w:name w:val="main text Char"/>
    <w:link w:val="144"/>
    <w:qFormat/>
    <w:uiPriority w:val="0"/>
    <w:rPr>
      <w:rFonts w:ascii="Times New Roman" w:hAnsi="Times New Roman" w:eastAsia="Malgun Gothic" w:cs="Batang"/>
      <w:sz w:val="20"/>
      <w:szCs w:val="20"/>
      <w:lang w:val="en-GB" w:eastAsia="ko-KR"/>
    </w:rPr>
  </w:style>
  <w:style w:type="paragraph" w:customStyle="1" w:styleId="146">
    <w:name w:val="修订1"/>
    <w:hidden/>
    <w:semiHidden/>
    <w:qFormat/>
    <w:uiPriority w:val="99"/>
    <w:rPr>
      <w:rFonts w:ascii="Times New Roman" w:hAnsi="Times New Roman" w:eastAsia="宋体" w:cs="Times New Roman"/>
      <w:sz w:val="24"/>
      <w:lang w:val="en-GB" w:eastAsia="zh-CN" w:bidi="ar-SA"/>
    </w:rPr>
  </w:style>
  <w:style w:type="paragraph" w:customStyle="1" w:styleId="147">
    <w:name w:val="B3"/>
    <w:basedOn w:val="12"/>
    <w:link w:val="175"/>
    <w:qFormat/>
    <w:uiPriority w:val="0"/>
    <w:pPr>
      <w:spacing w:after="180"/>
      <w:ind w:left="1135" w:hanging="284"/>
      <w:contextualSpacing w:val="0"/>
    </w:pPr>
    <w:rPr>
      <w:rFonts w:eastAsia="Times New Roman"/>
      <w:sz w:val="20"/>
      <w:lang w:eastAsia="en-US"/>
    </w:rPr>
  </w:style>
  <w:style w:type="character" w:customStyle="1" w:styleId="148">
    <w:name w:val="B2 Car"/>
    <w:qFormat/>
    <w:uiPriority w:val="0"/>
    <w:rPr>
      <w:rFonts w:eastAsia="Times New Roman"/>
    </w:rPr>
  </w:style>
  <w:style w:type="paragraph" w:customStyle="1" w:styleId="149">
    <w:name w:val="TH"/>
    <w:basedOn w:val="1"/>
    <w:link w:val="150"/>
    <w:qFormat/>
    <w:uiPriority w:val="0"/>
    <w:pPr>
      <w:keepNext/>
      <w:keepLines/>
      <w:overflowPunct w:val="0"/>
      <w:autoSpaceDE w:val="0"/>
      <w:autoSpaceDN w:val="0"/>
      <w:adjustRightInd w:val="0"/>
      <w:spacing w:before="60" w:beforeAutospacing="1" w:after="180" w:line="240" w:lineRule="auto"/>
      <w:contextualSpacing/>
      <w:jc w:val="center"/>
      <w:textAlignment w:val="baseline"/>
    </w:pPr>
    <w:rPr>
      <w:rFonts w:ascii="Arial" w:hAnsi="Arial" w:eastAsia="Times New Roman" w:cs="Times New Roman"/>
      <w:b/>
      <w:sz w:val="20"/>
      <w:szCs w:val="20"/>
      <w:lang w:val="zh-CN" w:eastAsia="zh-CN"/>
    </w:rPr>
  </w:style>
  <w:style w:type="character" w:customStyle="1" w:styleId="150">
    <w:name w:val="TH Char"/>
    <w:link w:val="149"/>
    <w:qFormat/>
    <w:uiPriority w:val="0"/>
    <w:rPr>
      <w:rFonts w:ascii="Arial" w:hAnsi="Arial" w:eastAsia="Times New Roman" w:cs="Times New Roman"/>
      <w:b/>
      <w:sz w:val="20"/>
      <w:szCs w:val="20"/>
      <w:lang w:val="zh-CN" w:eastAsia="zh-CN"/>
    </w:rPr>
  </w:style>
  <w:style w:type="paragraph" w:customStyle="1" w:styleId="15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character" w:customStyle="1" w:styleId="152">
    <w:name w:val="PL Char"/>
    <w:link w:val="151"/>
    <w:qFormat/>
    <w:uiPriority w:val="0"/>
    <w:rPr>
      <w:rFonts w:ascii="Courier New" w:hAnsi="Courier New" w:eastAsia="Times New Roman" w:cs="Times New Roman"/>
      <w:sz w:val="16"/>
      <w:szCs w:val="20"/>
    </w:rPr>
  </w:style>
  <w:style w:type="character" w:customStyle="1" w:styleId="153">
    <w:name w:val="Unresolved Mention1"/>
    <w:basedOn w:val="71"/>
    <w:semiHidden/>
    <w:unhideWhenUsed/>
    <w:qFormat/>
    <w:uiPriority w:val="99"/>
    <w:rPr>
      <w:color w:val="808080"/>
      <w:shd w:val="clear" w:color="auto" w:fill="E6E6E6"/>
    </w:rPr>
  </w:style>
  <w:style w:type="paragraph" w:customStyle="1" w:styleId="154">
    <w:name w:val="Style Heading 1NMP Heading 1H1h11h12h13h14h15h16app headin..."/>
    <w:basedOn w:val="3"/>
    <w:qFormat/>
    <w:uiPriority w:val="0"/>
    <w:pPr>
      <w:keepLines w:val="0"/>
      <w:numPr>
        <w:ilvl w:val="0"/>
        <w:numId w:val="14"/>
      </w:numPr>
      <w:spacing w:beforeAutospacing="1" w:after="60" w:line="240" w:lineRule="auto"/>
      <w:contextualSpacing/>
      <w:jc w:val="both"/>
    </w:pPr>
    <w:rPr>
      <w:rFonts w:ascii="Arial" w:hAnsi="Arial" w:eastAsia="Batang" w:cs="Arial"/>
      <w:bCs/>
      <w:color w:val="auto"/>
      <w:kern w:val="32"/>
      <w:sz w:val="28"/>
      <w:lang w:val="en-GB"/>
    </w:rPr>
  </w:style>
  <w:style w:type="character" w:customStyle="1" w:styleId="155">
    <w:name w:val="Unresolved Mention2"/>
    <w:basedOn w:val="71"/>
    <w:semiHidden/>
    <w:unhideWhenUsed/>
    <w:qFormat/>
    <w:uiPriority w:val="99"/>
    <w:rPr>
      <w:color w:val="605E5C"/>
      <w:shd w:val="clear" w:color="auto" w:fill="E1DFDD"/>
    </w:rPr>
  </w:style>
  <w:style w:type="paragraph" w:customStyle="1" w:styleId="156">
    <w:name w:val="样式1"/>
    <w:basedOn w:val="1"/>
    <w:qFormat/>
    <w:uiPriority w:val="0"/>
    <w:pPr>
      <w:keepNext/>
      <w:keepLines/>
      <w:numPr>
        <w:ilvl w:val="0"/>
        <w:numId w:val="15"/>
      </w:numPr>
      <w:overflowPunct w:val="0"/>
      <w:autoSpaceDE w:val="0"/>
      <w:autoSpaceDN w:val="0"/>
      <w:adjustRightInd w:val="0"/>
      <w:spacing w:before="100" w:beforeAutospacing="1" w:after="0" w:line="240" w:lineRule="auto"/>
      <w:contextualSpacing/>
      <w:textAlignment w:val="baseline"/>
    </w:pPr>
    <w:rPr>
      <w:rFonts w:ascii="Arial" w:hAnsi="Arial" w:eastAsia="MS Mincho" w:cs="Times New Roman"/>
      <w:sz w:val="18"/>
      <w:szCs w:val="20"/>
      <w:lang w:val="zh-CN" w:eastAsia="ja-JP"/>
    </w:rPr>
  </w:style>
  <w:style w:type="paragraph" w:customStyle="1" w:styleId="157">
    <w:name w:val="TAH"/>
    <w:basedOn w:val="158"/>
    <w:link w:val="160"/>
    <w:qFormat/>
    <w:uiPriority w:val="0"/>
    <w:rPr>
      <w:b/>
    </w:rPr>
  </w:style>
  <w:style w:type="paragraph" w:customStyle="1" w:styleId="158">
    <w:name w:val="TAC"/>
    <w:basedOn w:val="1"/>
    <w:link w:val="159"/>
    <w:qFormat/>
    <w:uiPriority w:val="0"/>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159">
    <w:name w:val="TAC Char"/>
    <w:link w:val="158"/>
    <w:qFormat/>
    <w:locked/>
    <w:uiPriority w:val="0"/>
    <w:rPr>
      <w:rFonts w:ascii="Arial" w:hAnsi="Arial" w:cs="Times New Roman"/>
      <w:sz w:val="18"/>
      <w:szCs w:val="20"/>
      <w:lang w:val="en-GB"/>
    </w:rPr>
  </w:style>
  <w:style w:type="character" w:customStyle="1" w:styleId="160">
    <w:name w:val="TAH Car"/>
    <w:link w:val="157"/>
    <w:qFormat/>
    <w:locked/>
    <w:uiPriority w:val="0"/>
    <w:rPr>
      <w:rFonts w:ascii="Arial" w:hAnsi="Arial" w:cs="Times New Roman"/>
      <w:b/>
      <w:sz w:val="18"/>
      <w:szCs w:val="20"/>
      <w:lang w:val="en-GB"/>
    </w:rPr>
  </w:style>
  <w:style w:type="character" w:customStyle="1" w:styleId="161">
    <w:name w:val="访问过的超链接1"/>
    <w:basedOn w:val="71"/>
    <w:semiHidden/>
    <w:unhideWhenUsed/>
    <w:qFormat/>
    <w:uiPriority w:val="0"/>
    <w:rPr>
      <w:color w:val="954F72"/>
      <w:u w:val="single"/>
    </w:rPr>
  </w:style>
  <w:style w:type="character" w:styleId="162">
    <w:name w:val="Placeholder Text"/>
    <w:basedOn w:val="71"/>
    <w:semiHidden/>
    <w:qFormat/>
    <w:uiPriority w:val="99"/>
    <w:rPr>
      <w:color w:val="808080"/>
    </w:rPr>
  </w:style>
  <w:style w:type="table" w:customStyle="1" w:styleId="163">
    <w:name w:val="网格表 4 - 着色 51"/>
    <w:basedOn w:val="69"/>
    <w:qFormat/>
    <w:uiPriority w:val="49"/>
    <w:rPr>
      <w:kern w:val="2"/>
      <w:sz w:val="21"/>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164">
    <w:name w:val="fontstyle31"/>
    <w:basedOn w:val="71"/>
    <w:qFormat/>
    <w:uiPriority w:val="0"/>
    <w:rPr>
      <w:rFonts w:hint="default" w:ascii="TimesNewRomanPSMT" w:hAnsi="TimesNewRomanPSMT"/>
      <w:color w:val="000000"/>
      <w:sz w:val="54"/>
      <w:szCs w:val="54"/>
    </w:rPr>
  </w:style>
  <w:style w:type="paragraph" w:customStyle="1" w:styleId="165">
    <w:name w:val="TAN"/>
    <w:basedOn w:val="1"/>
    <w:link w:val="166"/>
    <w:qFormat/>
    <w:uiPriority w:val="0"/>
    <w:pPr>
      <w:keepNext/>
      <w:keepLines/>
      <w:spacing w:before="100" w:beforeAutospacing="1" w:after="0" w:line="240" w:lineRule="auto"/>
      <w:ind w:left="851" w:hanging="851"/>
      <w:contextualSpacing/>
    </w:pPr>
    <w:rPr>
      <w:rFonts w:ascii="Arial" w:hAnsi="Arial" w:eastAsia="Arial" w:cs="Times New Roman"/>
      <w:sz w:val="18"/>
      <w:szCs w:val="20"/>
      <w:lang w:val="en-GB"/>
    </w:rPr>
  </w:style>
  <w:style w:type="character" w:customStyle="1" w:styleId="166">
    <w:name w:val="TAN Char"/>
    <w:link w:val="165"/>
    <w:qFormat/>
    <w:uiPriority w:val="0"/>
    <w:rPr>
      <w:rFonts w:ascii="Arial" w:hAnsi="Arial" w:eastAsia="Arial" w:cs="Times New Roman"/>
      <w:sz w:val="18"/>
      <w:szCs w:val="20"/>
      <w:lang w:val="en-GB"/>
    </w:rPr>
  </w:style>
  <w:style w:type="character" w:customStyle="1" w:styleId="167">
    <w:name w:val="number2"/>
    <w:basedOn w:val="71"/>
    <w:qFormat/>
    <w:uiPriority w:val="0"/>
  </w:style>
  <w:style w:type="paragraph" w:customStyle="1" w:styleId="168">
    <w:name w:val="TAL"/>
    <w:basedOn w:val="1"/>
    <w:link w:val="169"/>
    <w:qFormat/>
    <w:uiPriority w:val="0"/>
    <w:pPr>
      <w:keepNext/>
      <w:keepLines/>
      <w:overflowPunct w:val="0"/>
      <w:autoSpaceDE w:val="0"/>
      <w:autoSpaceDN w:val="0"/>
      <w:adjustRightInd w:val="0"/>
      <w:spacing w:beforeAutospacing="1" w:after="0" w:line="240" w:lineRule="auto"/>
      <w:contextualSpacing/>
      <w:textAlignment w:val="baseline"/>
    </w:pPr>
    <w:rPr>
      <w:rFonts w:ascii="Arial" w:hAnsi="Arial" w:eastAsia="Times New Roman" w:cs="Times New Roman"/>
      <w:sz w:val="18"/>
      <w:szCs w:val="20"/>
      <w:lang w:val="en-GB" w:eastAsia="ja-JP"/>
    </w:rPr>
  </w:style>
  <w:style w:type="character" w:customStyle="1" w:styleId="169">
    <w:name w:val="TAL Car"/>
    <w:link w:val="168"/>
    <w:qFormat/>
    <w:uiPriority w:val="0"/>
    <w:rPr>
      <w:rFonts w:ascii="Arial" w:hAnsi="Arial" w:eastAsia="Times New Roman" w:cs="Times New Roman"/>
      <w:sz w:val="18"/>
      <w:szCs w:val="20"/>
      <w:lang w:val="en-GB" w:eastAsia="ja-JP"/>
    </w:rPr>
  </w:style>
  <w:style w:type="character" w:customStyle="1" w:styleId="170">
    <w:name w:val="B1 Zchn"/>
    <w:qFormat/>
    <w:uiPriority w:val="0"/>
    <w:rPr>
      <w:lang w:val="en-GB" w:eastAsia="en-US"/>
    </w:rPr>
  </w:style>
  <w:style w:type="table" w:customStyle="1" w:styleId="171">
    <w:name w:val="网格表 4 - 着色 21"/>
    <w:basedOn w:val="69"/>
    <w:qFormat/>
    <w:uiPriority w:val="49"/>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character" w:customStyle="1" w:styleId="172">
    <w:name w:val="fontstyle41"/>
    <w:basedOn w:val="71"/>
    <w:qFormat/>
    <w:uiPriority w:val="0"/>
    <w:rPr>
      <w:rFonts w:hint="default" w:ascii="CambriaMath" w:hAnsi="CambriaMath"/>
      <w:color w:val="000000"/>
      <w:sz w:val="20"/>
      <w:szCs w:val="20"/>
    </w:rPr>
  </w:style>
  <w:style w:type="character" w:customStyle="1" w:styleId="173">
    <w:name w:val="tgt1"/>
    <w:basedOn w:val="71"/>
    <w:qFormat/>
    <w:uiPriority w:val="0"/>
  </w:style>
  <w:style w:type="table" w:customStyle="1" w:styleId="174">
    <w:name w:val="网格表 5 深色 - 着色 51"/>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character" w:customStyle="1" w:styleId="175">
    <w:name w:val="B3 Char"/>
    <w:link w:val="147"/>
    <w:qFormat/>
    <w:uiPriority w:val="0"/>
    <w:rPr>
      <w:rFonts w:ascii="Times New Roman" w:hAnsi="Times New Roman" w:eastAsia="Times New Roman" w:cs="Times New Roman"/>
      <w:sz w:val="20"/>
      <w:szCs w:val="20"/>
      <w:lang w:val="en-GB"/>
    </w:rPr>
  </w:style>
  <w:style w:type="table" w:customStyle="1" w:styleId="176">
    <w:name w:val="网格表 5 深色 - 着色 11"/>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77">
    <w:name w:val="网格表 4 - 着色 31"/>
    <w:basedOn w:val="69"/>
    <w:qFormat/>
    <w:uiPriority w:val="49"/>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178">
    <w:name w:val="网格表 4 - 着色 52"/>
    <w:basedOn w:val="69"/>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179">
    <w:name w:val="网格表 4 - 着色 22"/>
    <w:basedOn w:val="69"/>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180">
    <w:name w:val="网格表 5 深色 - 着色 52"/>
    <w:basedOn w:val="6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81">
    <w:name w:val="网格表 5 深色 - 着色 12"/>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82">
    <w:name w:val="网格表 4 - 着色 32"/>
    <w:basedOn w:val="69"/>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183">
    <w:name w:val="网格表 4 - 着色 13"/>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84">
    <w:name w:val="EQ"/>
    <w:basedOn w:val="1"/>
    <w:next w:val="1"/>
    <w:qFormat/>
    <w:uiPriority w:val="99"/>
    <w:pPr>
      <w:keepLines/>
      <w:tabs>
        <w:tab w:val="center" w:pos="4536"/>
        <w:tab w:val="right" w:pos="9072"/>
      </w:tabs>
      <w:spacing w:after="180" w:line="240" w:lineRule="auto"/>
    </w:pPr>
    <w:rPr>
      <w:rFonts w:ascii="Times New Roman" w:hAnsi="Times New Roman" w:eastAsia="宋体" w:cs="Times New Roman"/>
      <w:sz w:val="20"/>
      <w:szCs w:val="20"/>
      <w:lang w:val="en-GB"/>
    </w:rPr>
  </w:style>
  <w:style w:type="character" w:customStyle="1" w:styleId="185">
    <w:name w:val="列出段落 字符1"/>
    <w:autoRedefine/>
    <w:qFormat/>
    <w:locked/>
    <w:uiPriority w:val="34"/>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3856BB-FA30-4221-A957-89C7D07F3980}">
  <ds:schemaRefs/>
</ds:datastoreItem>
</file>

<file path=customXml/itemProps2.xml><?xml version="1.0" encoding="utf-8"?>
<ds:datastoreItem xmlns:ds="http://schemas.openxmlformats.org/officeDocument/2006/customXml" ds:itemID="{04B6204E-FF36-4020-B51B-B13A2E570E76}">
  <ds:schemaRefs/>
</ds:datastoreItem>
</file>

<file path=customXml/itemProps3.xml><?xml version="1.0" encoding="utf-8"?>
<ds:datastoreItem xmlns:ds="http://schemas.openxmlformats.org/officeDocument/2006/customXml" ds:itemID="{752908AD-8FEE-4AE6-94F6-C979F117B291}">
  <ds:schemaRefs/>
</ds:datastoreItem>
</file>

<file path=docProps/app.xml><?xml version="1.0" encoding="utf-8"?>
<Properties xmlns="http://schemas.openxmlformats.org/officeDocument/2006/extended-properties" xmlns:vt="http://schemas.openxmlformats.org/officeDocument/2006/docPropsVTypes">
  <Template>Normal.dotm</Template>
  <Company>tclking</Company>
  <Pages>6</Pages>
  <Words>2271</Words>
  <Characters>11926</Characters>
  <Lines>92</Lines>
  <Paragraphs>26</Paragraphs>
  <TotalTime>8</TotalTime>
  <ScaleCrop>false</ScaleCrop>
  <LinksUpToDate>false</LinksUpToDate>
  <CharactersWithSpaces>14262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2020-05-12T12:32:00Z</dcterms:created>
  <dc:creator>Sebastian, WAGNER</dc:creator>
  <cp:lastModifiedBy>漫步者</cp:lastModifiedBy>
  <dcterms:modified xsi:type="dcterms:W3CDTF">2024-11-08T11:36:02Z</dcterms:modified>
  <cp:revision>745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2052-12.1.0.18608</vt:lpwstr>
  </property>
  <property fmtid="{D5CDD505-2E9C-101B-9397-08002B2CF9AE}" pid="10" name="ICV">
    <vt:lpwstr>CAFFA6700A1345549F011218CA37ED28_12</vt:lpwstr>
  </property>
  <property fmtid="{D5CDD505-2E9C-101B-9397-08002B2CF9AE}" pid="11" name="GrammarlyDocumentId">
    <vt:lpwstr>7b6f4d14fcc3576e24e11de7aa2ec5989492244b0ec4e6d6ccd5dbf810d0dd51</vt:lpwstr>
  </property>
</Properties>
</file>